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7210" w14:textId="7598BE76" w:rsidR="00AC383E" w:rsidRDefault="007A2112">
      <w:pPr>
        <w:pStyle w:val="Kop1"/>
        <w:spacing w:before="37"/>
        <w:ind w:left="424" w:firstLine="0"/>
      </w:pPr>
      <w:r>
        <w:rPr>
          <w:noProof/>
          <w:spacing w:val="-2"/>
          <w:sz w:val="21"/>
        </w:rPr>
        <w:drawing>
          <wp:anchor distT="0" distB="0" distL="114300" distR="114300" simplePos="0" relativeHeight="251658240" behindDoc="1" locked="0" layoutInCell="1" allowOverlap="1" wp14:anchorId="7FCFAA0D" wp14:editId="7459A653">
            <wp:simplePos x="0" y="0"/>
            <wp:positionH relativeFrom="column">
              <wp:posOffset>265430</wp:posOffset>
            </wp:positionH>
            <wp:positionV relativeFrom="paragraph">
              <wp:posOffset>-463550</wp:posOffset>
            </wp:positionV>
            <wp:extent cx="2600325" cy="345440"/>
            <wp:effectExtent l="0" t="0" r="9525" b="0"/>
            <wp:wrapTight wrapText="bothSides">
              <wp:wrapPolygon edited="0">
                <wp:start x="0" y="0"/>
                <wp:lineTo x="0" y="20250"/>
                <wp:lineTo x="8070" y="20250"/>
                <wp:lineTo x="8070" y="19059"/>
                <wp:lineTo x="21521" y="13103"/>
                <wp:lineTo x="21521" y="0"/>
                <wp:lineTo x="0" y="0"/>
              </wp:wrapPolygon>
            </wp:wrapTight>
            <wp:docPr id="373380346" name="Afbeelding 1" descr="Afbeelding met Graphics, Lettertype, grafische vormgeving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380346" name="Afbeelding 1" descr="Afbeelding met Graphics, Lettertype, grafische vormgeving, schermopname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spacing w:val="-2"/>
          <w:sz w:val="21"/>
        </w:rPr>
        <w:t>Déclaration</w:t>
      </w:r>
      <w:proofErr w:type="spellEnd"/>
      <w:r>
        <w:rPr>
          <w:spacing w:val="-2"/>
          <w:sz w:val="21"/>
        </w:rPr>
        <w:t xml:space="preserve"> de </w:t>
      </w:r>
      <w:proofErr w:type="spellStart"/>
      <w:r>
        <w:rPr>
          <w:spacing w:val="-2"/>
          <w:sz w:val="21"/>
        </w:rPr>
        <w:t>confidentialité</w:t>
      </w:r>
      <w:proofErr w:type="spellEnd"/>
      <w:r>
        <w:rPr>
          <w:spacing w:val="-2"/>
          <w:sz w:val="21"/>
        </w:rPr>
        <w:t xml:space="preserve"> de MannaertsAppels</w:t>
      </w:r>
    </w:p>
    <w:p w14:paraId="72017211" w14:textId="77777777" w:rsidR="00AC383E" w:rsidRDefault="007A2112">
      <w:pPr>
        <w:pStyle w:val="Plattetekst"/>
        <w:spacing w:line="276" w:lineRule="auto"/>
        <w:ind w:right="30"/>
      </w:pPr>
      <w:r>
        <w:rPr>
          <w:sz w:val="21"/>
        </w:rPr>
        <w:t xml:space="preserve">En </w:t>
      </w:r>
      <w:proofErr w:type="spellStart"/>
      <w:r>
        <w:rPr>
          <w:sz w:val="21"/>
        </w:rPr>
        <w:t>tant</w:t>
      </w:r>
      <w:proofErr w:type="spellEnd"/>
      <w:r>
        <w:rPr>
          <w:sz w:val="21"/>
        </w:rPr>
        <w:t xml:space="preserve"> que cabinet </w:t>
      </w:r>
      <w:proofErr w:type="spellStart"/>
      <w:r>
        <w:rPr>
          <w:sz w:val="21"/>
        </w:rPr>
        <w:t>d'avocats</w:t>
      </w:r>
      <w:proofErr w:type="spellEnd"/>
      <w:r>
        <w:rPr>
          <w:sz w:val="21"/>
        </w:rPr>
        <w:t xml:space="preserve">, MannaertsAppels </w:t>
      </w:r>
      <w:proofErr w:type="spellStart"/>
      <w:r>
        <w:rPr>
          <w:sz w:val="21"/>
        </w:rPr>
        <w:t>fournit</w:t>
      </w:r>
      <w:proofErr w:type="spellEnd"/>
      <w:r>
        <w:rPr>
          <w:sz w:val="21"/>
        </w:rPr>
        <w:t xml:space="preserve"> des services </w:t>
      </w:r>
      <w:proofErr w:type="spellStart"/>
      <w:r>
        <w:rPr>
          <w:sz w:val="21"/>
        </w:rPr>
        <w:t>juridiques</w:t>
      </w:r>
      <w:proofErr w:type="spellEnd"/>
      <w:r>
        <w:rPr>
          <w:sz w:val="21"/>
        </w:rPr>
        <w:t xml:space="preserve"> à des </w:t>
      </w:r>
      <w:proofErr w:type="spellStart"/>
      <w:r>
        <w:rPr>
          <w:sz w:val="21"/>
        </w:rPr>
        <w:t>organisations</w:t>
      </w:r>
      <w:proofErr w:type="spellEnd"/>
      <w:r>
        <w:rPr>
          <w:sz w:val="21"/>
        </w:rPr>
        <w:t xml:space="preserve"> et à des particuliers. </w:t>
      </w:r>
      <w:proofErr w:type="spellStart"/>
      <w:r>
        <w:rPr>
          <w:sz w:val="21"/>
        </w:rPr>
        <w:t>Afin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mener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bien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activités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il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parfois</w:t>
      </w:r>
      <w:proofErr w:type="spellEnd"/>
      <w:r>
        <w:rPr>
          <w:sz w:val="21"/>
        </w:rPr>
        <w:t xml:space="preserve"> nécessaire de </w:t>
      </w:r>
      <w:proofErr w:type="spellStart"/>
      <w:r>
        <w:rPr>
          <w:sz w:val="21"/>
        </w:rPr>
        <w:t>traiter</w:t>
      </w:r>
      <w:proofErr w:type="spellEnd"/>
      <w:r>
        <w:rPr>
          <w:sz w:val="21"/>
        </w:rPr>
        <w:t xml:space="preserve"> vos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. Les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désignent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toutes</w:t>
      </w:r>
      <w:proofErr w:type="spellEnd"/>
      <w:r>
        <w:rPr>
          <w:sz w:val="21"/>
        </w:rPr>
        <w:t xml:space="preserve"> les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relatives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une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physique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vivante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identifiée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identifiable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Il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s'agit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notamment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coordonnées</w:t>
      </w:r>
      <w:proofErr w:type="spellEnd"/>
      <w:r>
        <w:rPr>
          <w:sz w:val="21"/>
        </w:rPr>
        <w:t xml:space="preserve">, mais </w:t>
      </w:r>
      <w:proofErr w:type="spellStart"/>
      <w:r>
        <w:rPr>
          <w:sz w:val="21"/>
        </w:rPr>
        <w:t>aussi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financières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relatives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d'autres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sujets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sensibles</w:t>
      </w:r>
      <w:proofErr w:type="spellEnd"/>
      <w:r>
        <w:rPr>
          <w:sz w:val="21"/>
        </w:rPr>
        <w:t xml:space="preserve"> en </w:t>
      </w:r>
      <w:proofErr w:type="spellStart"/>
      <w:r>
        <w:rPr>
          <w:sz w:val="21"/>
        </w:rPr>
        <w:t>matière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confidentiali</w:t>
      </w:r>
      <w:r>
        <w:rPr>
          <w:sz w:val="21"/>
        </w:rPr>
        <w:t>té</w:t>
      </w:r>
      <w:proofErr w:type="spellEnd"/>
      <w:r>
        <w:rPr>
          <w:sz w:val="21"/>
        </w:rPr>
        <w:t xml:space="preserve">. La présente </w:t>
      </w:r>
      <w:proofErr w:type="spellStart"/>
      <w:r>
        <w:rPr>
          <w:sz w:val="21"/>
        </w:rPr>
        <w:t>déclaration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confidentialité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concerne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notamment</w:t>
      </w:r>
      <w:proofErr w:type="spellEnd"/>
      <w:r>
        <w:rPr>
          <w:sz w:val="21"/>
        </w:rPr>
        <w:t xml:space="preserve"> la </w:t>
      </w:r>
      <w:proofErr w:type="spellStart"/>
      <w:r>
        <w:rPr>
          <w:sz w:val="21"/>
        </w:rPr>
        <w:t>confidentialité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nos</w:t>
      </w:r>
      <w:proofErr w:type="spellEnd"/>
      <w:r>
        <w:rPr>
          <w:sz w:val="21"/>
        </w:rPr>
        <w:t xml:space="preserve"> clients, des </w:t>
      </w:r>
      <w:proofErr w:type="spellStart"/>
      <w:r>
        <w:rPr>
          <w:sz w:val="21"/>
        </w:rPr>
        <w:t>candidats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un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emploi</w:t>
      </w:r>
      <w:proofErr w:type="spellEnd"/>
      <w:r>
        <w:rPr>
          <w:sz w:val="21"/>
        </w:rPr>
        <w:t xml:space="preserve">, des </w:t>
      </w:r>
      <w:proofErr w:type="spellStart"/>
      <w:r>
        <w:rPr>
          <w:sz w:val="21"/>
        </w:rPr>
        <w:t>utilisateurs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notre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nos</w:t>
      </w:r>
      <w:proofErr w:type="spellEnd"/>
      <w:r>
        <w:rPr>
          <w:sz w:val="21"/>
        </w:rPr>
        <w:t xml:space="preserve"> sites web (</w:t>
      </w:r>
      <w:hyperlink r:id="rId8">
        <w:r>
          <w:rPr>
            <w:sz w:val="21"/>
          </w:rPr>
          <w:t>www.mannaertsappels.nl/www.mannaertsappels.be</w:t>
        </w:r>
      </w:hyperlink>
      <w:r>
        <w:rPr>
          <w:sz w:val="21"/>
        </w:rPr>
        <w:t xml:space="preserve"> et</w:t>
      </w:r>
      <w:hyperlink r:id="rId9">
        <w:r>
          <w:rPr>
            <w:sz w:val="21"/>
          </w:rPr>
          <w:t xml:space="preserve"> www.mannaertsappelsletselschade.nl</w:t>
        </w:r>
      </w:hyperlink>
      <w:r>
        <w:rPr>
          <w:sz w:val="21"/>
        </w:rPr>
        <w:t xml:space="preserve">), mais </w:t>
      </w:r>
      <w:proofErr w:type="spellStart"/>
      <w:r>
        <w:rPr>
          <w:sz w:val="21"/>
        </w:rPr>
        <w:t>aussi</w:t>
      </w:r>
      <w:proofErr w:type="spellEnd"/>
      <w:r>
        <w:rPr>
          <w:sz w:val="21"/>
        </w:rPr>
        <w:t xml:space="preserve"> des visiteurs de </w:t>
      </w:r>
      <w:proofErr w:type="spellStart"/>
      <w:r>
        <w:rPr>
          <w:sz w:val="21"/>
        </w:rPr>
        <w:t>nos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locaux</w:t>
      </w:r>
      <w:proofErr w:type="spellEnd"/>
      <w:r>
        <w:rPr>
          <w:sz w:val="21"/>
        </w:rPr>
        <w:t xml:space="preserve"> et de </w:t>
      </w:r>
      <w:proofErr w:type="spellStart"/>
      <w:r>
        <w:rPr>
          <w:sz w:val="21"/>
        </w:rPr>
        <w:t>nos</w:t>
      </w:r>
      <w:proofErr w:type="spellEnd"/>
      <w:r>
        <w:rPr>
          <w:sz w:val="21"/>
        </w:rPr>
        <w:t xml:space="preserve"> </w:t>
      </w:r>
      <w:r>
        <w:rPr>
          <w:spacing w:val="-2"/>
          <w:sz w:val="21"/>
        </w:rPr>
        <w:t>fournisseurs.</w:t>
      </w:r>
    </w:p>
    <w:p w14:paraId="72017212" w14:textId="77777777" w:rsidR="00AC383E" w:rsidRDefault="007A2112">
      <w:pPr>
        <w:pStyle w:val="Kop1"/>
        <w:numPr>
          <w:ilvl w:val="0"/>
          <w:numId w:val="4"/>
        </w:numPr>
        <w:tabs>
          <w:tab w:val="left" w:pos="421"/>
        </w:tabs>
        <w:spacing w:before="201"/>
        <w:ind w:left="421" w:hanging="358"/>
      </w:pPr>
      <w:proofErr w:type="spellStart"/>
      <w:r>
        <w:rPr>
          <w:spacing w:val="-2"/>
          <w:sz w:val="21"/>
        </w:rPr>
        <w:t>Responsable</w:t>
      </w:r>
      <w:proofErr w:type="spellEnd"/>
      <w:r>
        <w:rPr>
          <w:spacing w:val="-2"/>
          <w:sz w:val="21"/>
        </w:rPr>
        <w:t xml:space="preserve"> du </w:t>
      </w:r>
      <w:proofErr w:type="spellStart"/>
      <w:r>
        <w:rPr>
          <w:spacing w:val="-2"/>
          <w:sz w:val="21"/>
        </w:rPr>
        <w:t>traitement</w:t>
      </w:r>
      <w:proofErr w:type="spellEnd"/>
    </w:p>
    <w:p w14:paraId="72017213" w14:textId="77777777" w:rsidR="00AC383E" w:rsidRDefault="007A2112">
      <w:pPr>
        <w:pStyle w:val="Plattetekst"/>
        <w:tabs>
          <w:tab w:val="left" w:pos="3256"/>
        </w:tabs>
        <w:spacing w:before="39" w:line="456" w:lineRule="auto"/>
        <w:ind w:right="1966"/>
      </w:pPr>
      <w:r>
        <w:rPr>
          <w:sz w:val="21"/>
        </w:rPr>
        <w:t xml:space="preserve">La présente </w:t>
      </w:r>
      <w:proofErr w:type="spellStart"/>
      <w:r>
        <w:rPr>
          <w:sz w:val="21"/>
        </w:rPr>
        <w:t>déclaration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confidentialité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concerne</w:t>
      </w:r>
      <w:proofErr w:type="spellEnd"/>
      <w:r>
        <w:rPr>
          <w:sz w:val="21"/>
        </w:rPr>
        <w:t xml:space="preserve"> les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traitées</w:t>
      </w:r>
      <w:proofErr w:type="spellEnd"/>
      <w:r>
        <w:rPr>
          <w:sz w:val="21"/>
        </w:rPr>
        <w:t xml:space="preserve"> par : </w:t>
      </w:r>
      <w:r>
        <w:rPr>
          <w:spacing w:val="-2"/>
          <w:sz w:val="21"/>
        </w:rPr>
        <w:t>Nom :</w:t>
      </w:r>
      <w:r>
        <w:rPr>
          <w:sz w:val="21"/>
        </w:rPr>
        <w:tab/>
        <w:t xml:space="preserve">MannaertsAppels Advocaten (Succursale </w:t>
      </w:r>
      <w:r>
        <w:rPr>
          <w:spacing w:val="-2"/>
          <w:sz w:val="21"/>
        </w:rPr>
        <w:t>de Tilburg)</w:t>
      </w:r>
    </w:p>
    <w:p w14:paraId="72017214" w14:textId="77777777" w:rsidR="00AC383E" w:rsidRDefault="007A2112">
      <w:pPr>
        <w:pStyle w:val="Plattetekst"/>
        <w:tabs>
          <w:tab w:val="left" w:pos="3256"/>
        </w:tabs>
        <w:spacing w:before="0" w:line="453" w:lineRule="auto"/>
        <w:ind w:right="2074" w:firstLine="2832"/>
      </w:pPr>
      <w:r>
        <w:rPr>
          <w:sz w:val="21"/>
        </w:rPr>
        <w:t xml:space="preserve">MannaertsAppels Advocaten (Succursale de Breda) </w:t>
      </w:r>
      <w:proofErr w:type="spellStart"/>
      <w:r>
        <w:rPr>
          <w:spacing w:val="-2"/>
          <w:sz w:val="21"/>
        </w:rPr>
        <w:t>Adresse</w:t>
      </w:r>
      <w:proofErr w:type="spellEnd"/>
      <w:r>
        <w:rPr>
          <w:spacing w:val="-2"/>
          <w:sz w:val="21"/>
        </w:rPr>
        <w:t xml:space="preserve"> postale :</w:t>
      </w:r>
      <w:r>
        <w:rPr>
          <w:sz w:val="21"/>
        </w:rPr>
        <w:tab/>
        <w:t>Spoorlaan 410, 5038 CG Tilburg</w:t>
      </w:r>
    </w:p>
    <w:p w14:paraId="72017215" w14:textId="77777777" w:rsidR="00AC383E" w:rsidRDefault="007A2112">
      <w:pPr>
        <w:pStyle w:val="Plattetekst"/>
        <w:spacing w:before="0"/>
        <w:ind w:left="3257"/>
      </w:pPr>
      <w:r>
        <w:rPr>
          <w:sz w:val="21"/>
        </w:rPr>
        <w:t xml:space="preserve">Prinsenkade 10, 4811 VB </w:t>
      </w:r>
      <w:r>
        <w:rPr>
          <w:spacing w:val="-2"/>
          <w:sz w:val="21"/>
        </w:rPr>
        <w:t>Breda</w:t>
      </w:r>
    </w:p>
    <w:p w14:paraId="72017216" w14:textId="77777777" w:rsidR="00AC383E" w:rsidRDefault="007A2112">
      <w:pPr>
        <w:pStyle w:val="Plattetekst"/>
        <w:tabs>
          <w:tab w:val="left" w:pos="3256"/>
        </w:tabs>
        <w:spacing w:before="240"/>
      </w:pPr>
      <w:r>
        <w:rPr>
          <w:spacing w:val="-2"/>
          <w:sz w:val="21"/>
        </w:rPr>
        <w:t>Téléphone :</w:t>
      </w:r>
      <w:r>
        <w:rPr>
          <w:sz w:val="21"/>
        </w:rPr>
        <w:tab/>
        <w:t xml:space="preserve">013-5838200 </w:t>
      </w:r>
      <w:r>
        <w:rPr>
          <w:spacing w:val="-2"/>
          <w:sz w:val="21"/>
        </w:rPr>
        <w:t>(Tilburg)</w:t>
      </w:r>
    </w:p>
    <w:p w14:paraId="72017217" w14:textId="77777777" w:rsidR="00AC383E" w:rsidRDefault="007A2112">
      <w:pPr>
        <w:pStyle w:val="Plattetekst"/>
        <w:spacing w:before="241"/>
        <w:ind w:left="3257"/>
      </w:pPr>
      <w:r>
        <w:rPr>
          <w:sz w:val="21"/>
        </w:rPr>
        <w:t xml:space="preserve">076-5225260 </w:t>
      </w:r>
      <w:r>
        <w:rPr>
          <w:spacing w:val="-2"/>
          <w:sz w:val="21"/>
        </w:rPr>
        <w:t>(Breda)</w:t>
      </w:r>
    </w:p>
    <w:p w14:paraId="72017218" w14:textId="77777777" w:rsidR="00AC383E" w:rsidRDefault="007A2112">
      <w:pPr>
        <w:pStyle w:val="Plattetekst"/>
        <w:tabs>
          <w:tab w:val="left" w:pos="3256"/>
        </w:tabs>
        <w:spacing w:before="240"/>
      </w:pPr>
      <w:r>
        <w:rPr>
          <w:spacing w:val="-2"/>
          <w:sz w:val="21"/>
        </w:rPr>
        <w:t>E-mail :</w:t>
      </w:r>
      <w:r>
        <w:rPr>
          <w:sz w:val="21"/>
        </w:rPr>
        <w:tab/>
      </w:r>
      <w:hyperlink r:id="rId10">
        <w:r>
          <w:rPr>
            <w:spacing w:val="-2"/>
            <w:sz w:val="21"/>
          </w:rPr>
          <w:t>info@mannaertsappels.nl</w:t>
        </w:r>
      </w:hyperlink>
    </w:p>
    <w:p w14:paraId="72017219" w14:textId="77777777" w:rsidR="00AC383E" w:rsidRDefault="007A2112">
      <w:pPr>
        <w:pStyle w:val="Plattetekst"/>
        <w:tabs>
          <w:tab w:val="left" w:pos="3256"/>
        </w:tabs>
        <w:spacing w:before="240"/>
      </w:pPr>
      <w:r>
        <w:rPr>
          <w:spacing w:val="-2"/>
          <w:sz w:val="21"/>
        </w:rPr>
        <w:t xml:space="preserve">Numéro </w:t>
      </w:r>
      <w:proofErr w:type="spellStart"/>
      <w:r>
        <w:rPr>
          <w:spacing w:val="-2"/>
          <w:sz w:val="21"/>
        </w:rPr>
        <w:t>d'enregistrement</w:t>
      </w:r>
      <w:proofErr w:type="spellEnd"/>
      <w:r>
        <w:rPr>
          <w:spacing w:val="-2"/>
          <w:sz w:val="21"/>
        </w:rPr>
        <w:t xml:space="preserve"> à la </w:t>
      </w:r>
      <w:proofErr w:type="spellStart"/>
      <w:r>
        <w:rPr>
          <w:spacing w:val="-2"/>
          <w:sz w:val="21"/>
        </w:rPr>
        <w:t>Chambre</w:t>
      </w:r>
      <w:proofErr w:type="spellEnd"/>
      <w:r>
        <w:rPr>
          <w:spacing w:val="-2"/>
          <w:sz w:val="21"/>
        </w:rPr>
        <w:t xml:space="preserve"> de commerce :</w:t>
      </w:r>
      <w:r>
        <w:rPr>
          <w:sz w:val="21"/>
        </w:rPr>
        <w:tab/>
      </w:r>
      <w:r>
        <w:rPr>
          <w:spacing w:val="-2"/>
          <w:sz w:val="21"/>
        </w:rPr>
        <w:t>17252992</w:t>
      </w:r>
    </w:p>
    <w:p w14:paraId="7201721A" w14:textId="77777777" w:rsidR="00AC383E" w:rsidRDefault="007A2112">
      <w:pPr>
        <w:pStyle w:val="Plattetekst"/>
        <w:spacing w:before="241"/>
      </w:pPr>
      <w:proofErr w:type="spellStart"/>
      <w:r>
        <w:rPr>
          <w:sz w:val="21"/>
        </w:rPr>
        <w:t>Désignés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conjointement</w:t>
      </w:r>
      <w:proofErr w:type="spellEnd"/>
      <w:r>
        <w:rPr>
          <w:sz w:val="21"/>
        </w:rPr>
        <w:t xml:space="preserve"> dans la présente </w:t>
      </w:r>
      <w:proofErr w:type="spellStart"/>
      <w:r>
        <w:rPr>
          <w:sz w:val="21"/>
        </w:rPr>
        <w:t>déclaration</w:t>
      </w:r>
      <w:proofErr w:type="spellEnd"/>
      <w:r>
        <w:rPr>
          <w:sz w:val="21"/>
        </w:rPr>
        <w:t xml:space="preserve"> sous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 nom de : « </w:t>
      </w:r>
      <w:r>
        <w:rPr>
          <w:spacing w:val="-2"/>
          <w:sz w:val="21"/>
        </w:rPr>
        <w:t>MannaertsAppels ».</w:t>
      </w:r>
    </w:p>
    <w:p w14:paraId="7201721B" w14:textId="77777777" w:rsidR="00AC383E" w:rsidRDefault="007A2112">
      <w:pPr>
        <w:pStyle w:val="Kop1"/>
        <w:numPr>
          <w:ilvl w:val="0"/>
          <w:numId w:val="4"/>
        </w:numPr>
        <w:tabs>
          <w:tab w:val="left" w:pos="421"/>
        </w:tabs>
        <w:spacing w:before="240"/>
        <w:ind w:left="421" w:hanging="358"/>
      </w:pPr>
      <w:proofErr w:type="spellStart"/>
      <w:r>
        <w:rPr>
          <w:spacing w:val="-2"/>
          <w:sz w:val="21"/>
        </w:rPr>
        <w:t>Données</w:t>
      </w:r>
      <w:proofErr w:type="spellEnd"/>
      <w:r>
        <w:rPr>
          <w:spacing w:val="-2"/>
          <w:sz w:val="21"/>
        </w:rPr>
        <w:t xml:space="preserve"> à </w:t>
      </w:r>
      <w:proofErr w:type="spellStart"/>
      <w:r>
        <w:rPr>
          <w:spacing w:val="-2"/>
          <w:sz w:val="21"/>
        </w:rPr>
        <w:t>caractère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personnel</w:t>
      </w:r>
      <w:proofErr w:type="spellEnd"/>
    </w:p>
    <w:p w14:paraId="7201721C" w14:textId="77777777" w:rsidR="00AC383E" w:rsidRDefault="007A2112">
      <w:pPr>
        <w:pStyle w:val="Plattetekst"/>
        <w:spacing w:line="276" w:lineRule="auto"/>
        <w:ind w:right="30"/>
      </w:pPr>
      <w:r>
        <w:rPr>
          <w:sz w:val="21"/>
        </w:rPr>
        <w:t xml:space="preserve">MannaertsAppels traite différents types de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notamment</w:t>
      </w:r>
      <w:proofErr w:type="spellEnd"/>
      <w:r>
        <w:rPr>
          <w:sz w:val="21"/>
        </w:rPr>
        <w:t xml:space="preserve"> en </w:t>
      </w:r>
      <w:proofErr w:type="spellStart"/>
      <w:r>
        <w:rPr>
          <w:sz w:val="21"/>
        </w:rPr>
        <w:t>fonction</w:t>
      </w:r>
      <w:proofErr w:type="spellEnd"/>
      <w:r>
        <w:rPr>
          <w:sz w:val="21"/>
        </w:rPr>
        <w:t xml:space="preserve"> de la catégorie de </w:t>
      </w:r>
      <w:proofErr w:type="spellStart"/>
      <w:r>
        <w:rPr>
          <w:sz w:val="21"/>
        </w:rPr>
        <w:t>personnes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concernées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Nous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veillons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tout</w:t>
      </w:r>
      <w:proofErr w:type="spellEnd"/>
      <w:r>
        <w:rPr>
          <w:sz w:val="21"/>
        </w:rPr>
        <w:t xml:space="preserve"> moment à </w:t>
      </w:r>
      <w:proofErr w:type="spellStart"/>
      <w:r>
        <w:rPr>
          <w:sz w:val="21"/>
        </w:rPr>
        <w:t>ce</w:t>
      </w:r>
      <w:proofErr w:type="spellEnd"/>
      <w:r>
        <w:rPr>
          <w:sz w:val="21"/>
        </w:rPr>
        <w:t xml:space="preserve"> que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traitement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soit </w:t>
      </w:r>
      <w:proofErr w:type="spellStart"/>
      <w:r>
        <w:rPr>
          <w:sz w:val="21"/>
        </w:rPr>
        <w:t>limité</w:t>
      </w:r>
      <w:proofErr w:type="spellEnd"/>
      <w:r>
        <w:rPr>
          <w:sz w:val="21"/>
        </w:rPr>
        <w:t xml:space="preserve"> au </w:t>
      </w:r>
      <w:proofErr w:type="spellStart"/>
      <w:r>
        <w:rPr>
          <w:sz w:val="21"/>
        </w:rPr>
        <w:t>strict</w:t>
      </w:r>
      <w:proofErr w:type="spellEnd"/>
      <w:r>
        <w:rPr>
          <w:sz w:val="21"/>
        </w:rPr>
        <w:t xml:space="preserve"> minimum nécessaire.</w:t>
      </w:r>
    </w:p>
    <w:p w14:paraId="7201721D" w14:textId="77777777" w:rsidR="00AC383E" w:rsidRDefault="007A2112">
      <w:pPr>
        <w:pStyle w:val="Plattetekst"/>
        <w:spacing w:before="199" w:line="276" w:lineRule="auto"/>
        <w:ind w:right="30"/>
      </w:pP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trouverez</w:t>
      </w:r>
      <w:proofErr w:type="spellEnd"/>
      <w:r>
        <w:rPr>
          <w:sz w:val="21"/>
        </w:rPr>
        <w:t xml:space="preserve"> ci-dessous, par catégorie, </w:t>
      </w:r>
      <w:proofErr w:type="spellStart"/>
      <w:r>
        <w:rPr>
          <w:sz w:val="21"/>
        </w:rPr>
        <w:t>une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description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susceptibles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d'être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traitées</w:t>
      </w:r>
      <w:proofErr w:type="spellEnd"/>
      <w:r>
        <w:rPr>
          <w:sz w:val="21"/>
        </w:rPr>
        <w:t xml:space="preserve"> par MannaertsAppels.</w:t>
      </w:r>
    </w:p>
    <w:p w14:paraId="7201721E" w14:textId="77777777" w:rsidR="00AC383E" w:rsidRDefault="007A2112">
      <w:pPr>
        <w:pStyle w:val="Plattetekst"/>
        <w:spacing w:before="201"/>
      </w:pPr>
      <w:r>
        <w:rPr>
          <w:sz w:val="21"/>
        </w:rPr>
        <w:t xml:space="preserve">Clients (et </w:t>
      </w:r>
      <w:proofErr w:type="spellStart"/>
      <w:r>
        <w:rPr>
          <w:sz w:val="21"/>
        </w:rPr>
        <w:t>contreparties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autres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conseillers</w:t>
      </w:r>
      <w:proofErr w:type="spellEnd"/>
      <w:r>
        <w:rPr>
          <w:sz w:val="21"/>
        </w:rPr>
        <w:t xml:space="preserve"> et </w:t>
      </w:r>
      <w:proofErr w:type="spellStart"/>
      <w:r>
        <w:rPr>
          <w:sz w:val="21"/>
        </w:rPr>
        <w:t>autres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personnes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concernées</w:t>
      </w:r>
      <w:proofErr w:type="spellEnd"/>
      <w:r>
        <w:rPr>
          <w:spacing w:val="-2"/>
          <w:sz w:val="21"/>
        </w:rPr>
        <w:t>) :</w:t>
      </w:r>
    </w:p>
    <w:p w14:paraId="7201721F" w14:textId="77777777" w:rsidR="00AC383E" w:rsidRDefault="007A2112">
      <w:pPr>
        <w:pStyle w:val="Lijstalinea"/>
        <w:numPr>
          <w:ilvl w:val="0"/>
          <w:numId w:val="3"/>
        </w:numPr>
        <w:tabs>
          <w:tab w:val="left" w:pos="1144"/>
        </w:tabs>
        <w:spacing w:before="240" w:line="276" w:lineRule="auto"/>
        <w:ind w:right="236"/>
      </w:pPr>
      <w:proofErr w:type="spellStart"/>
      <w:r>
        <w:rPr>
          <w:sz w:val="21"/>
        </w:rPr>
        <w:t>Coordonnées</w:t>
      </w:r>
      <w:proofErr w:type="spellEnd"/>
      <w:r>
        <w:rPr>
          <w:sz w:val="21"/>
        </w:rPr>
        <w:t xml:space="preserve"> et </w:t>
      </w:r>
      <w:proofErr w:type="spellStart"/>
      <w:r>
        <w:rPr>
          <w:sz w:val="21"/>
        </w:rPr>
        <w:t>autres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d'identification</w:t>
      </w:r>
      <w:proofErr w:type="spellEnd"/>
      <w:r>
        <w:rPr>
          <w:sz w:val="21"/>
        </w:rPr>
        <w:t>) du client et/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ses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représentants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légaux</w:t>
      </w:r>
      <w:proofErr w:type="spellEnd"/>
      <w:r>
        <w:rPr>
          <w:sz w:val="21"/>
        </w:rPr>
        <w:t xml:space="preserve">, par </w:t>
      </w:r>
      <w:proofErr w:type="spellStart"/>
      <w:r>
        <w:rPr>
          <w:sz w:val="21"/>
        </w:rPr>
        <w:t>exemple</w:t>
      </w:r>
      <w:proofErr w:type="spellEnd"/>
      <w:r>
        <w:rPr>
          <w:sz w:val="21"/>
        </w:rPr>
        <w:t xml:space="preserve"> : </w:t>
      </w:r>
      <w:proofErr w:type="spellStart"/>
      <w:r>
        <w:rPr>
          <w:sz w:val="21"/>
        </w:rPr>
        <w:t>prénom</w:t>
      </w:r>
      <w:proofErr w:type="spellEnd"/>
      <w:r>
        <w:rPr>
          <w:sz w:val="21"/>
        </w:rPr>
        <w:t xml:space="preserve"> et </w:t>
      </w:r>
      <w:r>
        <w:rPr>
          <w:sz w:val="21"/>
        </w:rPr>
        <w:t xml:space="preserve">nom, </w:t>
      </w:r>
      <w:proofErr w:type="spellStart"/>
      <w:r>
        <w:rPr>
          <w:sz w:val="21"/>
        </w:rPr>
        <w:t>fonction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adresse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professionnelle</w:t>
      </w:r>
      <w:proofErr w:type="spellEnd"/>
      <w:r>
        <w:rPr>
          <w:sz w:val="21"/>
        </w:rPr>
        <w:t xml:space="preserve">), numéro de </w:t>
      </w:r>
      <w:proofErr w:type="spellStart"/>
      <w:r>
        <w:rPr>
          <w:sz w:val="21"/>
        </w:rPr>
        <w:t>téléphone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adresse</w:t>
      </w:r>
      <w:proofErr w:type="spellEnd"/>
      <w:r>
        <w:rPr>
          <w:sz w:val="21"/>
        </w:rPr>
        <w:t xml:space="preserve"> e-mail, </w:t>
      </w:r>
      <w:proofErr w:type="spellStart"/>
      <w:r>
        <w:rPr>
          <w:sz w:val="21"/>
        </w:rPr>
        <w:t>éventuellement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médicales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voir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également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paragraphe</w:t>
      </w:r>
      <w:proofErr w:type="spellEnd"/>
      <w:r>
        <w:rPr>
          <w:sz w:val="21"/>
        </w:rPr>
        <w:t xml:space="preserve"> 3. </w:t>
      </w:r>
      <w:proofErr w:type="spellStart"/>
      <w:r>
        <w:rPr>
          <w:sz w:val="21"/>
        </w:rPr>
        <w:t>Catégories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particulières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>) ;</w:t>
      </w:r>
    </w:p>
    <w:p w14:paraId="72017220" w14:textId="77777777" w:rsidR="00AC383E" w:rsidRDefault="007A2112">
      <w:pPr>
        <w:pStyle w:val="Lijstalinea"/>
        <w:numPr>
          <w:ilvl w:val="0"/>
          <w:numId w:val="3"/>
        </w:numPr>
        <w:tabs>
          <w:tab w:val="left" w:pos="1144"/>
        </w:tabs>
        <w:spacing w:before="1" w:line="276" w:lineRule="auto"/>
        <w:ind w:right="412"/>
      </w:pP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nécessaires à </w:t>
      </w:r>
      <w:proofErr w:type="spellStart"/>
      <w:r>
        <w:rPr>
          <w:sz w:val="21"/>
        </w:rPr>
        <w:t>l'exécution</w:t>
      </w:r>
      <w:proofErr w:type="spellEnd"/>
      <w:r>
        <w:rPr>
          <w:sz w:val="21"/>
        </w:rPr>
        <w:t xml:space="preserve"> de la mission et au </w:t>
      </w:r>
      <w:proofErr w:type="spellStart"/>
      <w:r>
        <w:rPr>
          <w:sz w:val="21"/>
        </w:rPr>
        <w:t>traitement</w:t>
      </w:r>
      <w:proofErr w:type="spellEnd"/>
      <w:r>
        <w:rPr>
          <w:sz w:val="21"/>
        </w:rPr>
        <w:t xml:space="preserve"> du dossier, par </w:t>
      </w:r>
      <w:proofErr w:type="spellStart"/>
      <w:r>
        <w:rPr>
          <w:sz w:val="21"/>
        </w:rPr>
        <w:t>exemple</w:t>
      </w:r>
      <w:proofErr w:type="spellEnd"/>
      <w:r>
        <w:rPr>
          <w:sz w:val="21"/>
        </w:rPr>
        <w:t xml:space="preserve"> :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(à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) </w:t>
      </w:r>
      <w:proofErr w:type="spellStart"/>
      <w:r>
        <w:rPr>
          <w:sz w:val="21"/>
        </w:rPr>
        <w:t>concernant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 client et la </w:t>
      </w:r>
      <w:proofErr w:type="spellStart"/>
      <w:r>
        <w:rPr>
          <w:sz w:val="21"/>
        </w:rPr>
        <w:t>partie</w:t>
      </w:r>
      <w:proofErr w:type="spellEnd"/>
      <w:r>
        <w:rPr>
          <w:sz w:val="21"/>
        </w:rPr>
        <w:t xml:space="preserve"> adverse, </w:t>
      </w:r>
      <w:proofErr w:type="spellStart"/>
      <w:r>
        <w:rPr>
          <w:sz w:val="21"/>
        </w:rPr>
        <w:t>leurs</w:t>
      </w:r>
      <w:proofErr w:type="spellEnd"/>
      <w:r>
        <w:rPr>
          <w:sz w:val="21"/>
        </w:rPr>
        <w:t xml:space="preserve"> collaborateurs et/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leurs</w:t>
      </w:r>
      <w:proofErr w:type="spellEnd"/>
      <w:r>
        <w:rPr>
          <w:sz w:val="21"/>
        </w:rPr>
        <w:t xml:space="preserve"> clients ; et</w:t>
      </w:r>
    </w:p>
    <w:p w14:paraId="72017221" w14:textId="77777777" w:rsidR="00AC383E" w:rsidRDefault="007A2112">
      <w:pPr>
        <w:pStyle w:val="Lijstalinea"/>
        <w:numPr>
          <w:ilvl w:val="0"/>
          <w:numId w:val="3"/>
        </w:numPr>
        <w:tabs>
          <w:tab w:val="left" w:pos="1144"/>
        </w:tabs>
        <w:spacing w:before="0"/>
      </w:pP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aux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fins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d'effectuer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paiements</w:t>
      </w:r>
      <w:proofErr w:type="spellEnd"/>
      <w:r>
        <w:rPr>
          <w:sz w:val="21"/>
        </w:rPr>
        <w:t xml:space="preserve"> et de </w:t>
      </w:r>
      <w:proofErr w:type="spellStart"/>
      <w:r>
        <w:rPr>
          <w:sz w:val="21"/>
        </w:rPr>
        <w:t>recouvrer</w:t>
      </w:r>
      <w:proofErr w:type="spellEnd"/>
      <w:r>
        <w:rPr>
          <w:sz w:val="21"/>
        </w:rPr>
        <w:t xml:space="preserve"> des </w:t>
      </w:r>
      <w:proofErr w:type="spellStart"/>
      <w:r>
        <w:rPr>
          <w:spacing w:val="-2"/>
          <w:sz w:val="21"/>
        </w:rPr>
        <w:t>créances</w:t>
      </w:r>
      <w:proofErr w:type="spellEnd"/>
      <w:r>
        <w:rPr>
          <w:spacing w:val="-2"/>
          <w:sz w:val="21"/>
        </w:rPr>
        <w:t>.</w:t>
      </w:r>
    </w:p>
    <w:p w14:paraId="72017222" w14:textId="77777777" w:rsidR="00AC383E" w:rsidRDefault="00AC383E">
      <w:pPr>
        <w:pStyle w:val="Lijstalinea"/>
        <w:sectPr w:rsidR="00AC383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360" w:right="1417" w:bottom="280" w:left="992" w:header="708" w:footer="708" w:gutter="0"/>
          <w:cols w:space="708"/>
        </w:sectPr>
      </w:pPr>
    </w:p>
    <w:p w14:paraId="72017223" w14:textId="77777777" w:rsidR="00AC383E" w:rsidRDefault="007A2112">
      <w:pPr>
        <w:pStyle w:val="Plattetekst"/>
        <w:spacing w:before="46"/>
      </w:pPr>
      <w:proofErr w:type="spellStart"/>
      <w:r>
        <w:rPr>
          <w:spacing w:val="-2"/>
          <w:sz w:val="21"/>
        </w:rPr>
        <w:lastRenderedPageBreak/>
        <w:t>Candidats</w:t>
      </w:r>
      <w:proofErr w:type="spellEnd"/>
      <w:r>
        <w:rPr>
          <w:spacing w:val="-2"/>
          <w:sz w:val="21"/>
        </w:rPr>
        <w:t xml:space="preserve"> :</w:t>
      </w:r>
    </w:p>
    <w:p w14:paraId="72017224" w14:textId="77777777" w:rsidR="00AC383E" w:rsidRDefault="007A2112">
      <w:pPr>
        <w:pStyle w:val="Lijstalinea"/>
        <w:numPr>
          <w:ilvl w:val="0"/>
          <w:numId w:val="3"/>
        </w:numPr>
        <w:tabs>
          <w:tab w:val="left" w:pos="1144"/>
        </w:tabs>
        <w:spacing w:before="240" w:line="276" w:lineRule="auto"/>
        <w:ind w:right="806"/>
      </w:pPr>
      <w:proofErr w:type="spellStart"/>
      <w:r>
        <w:rPr>
          <w:sz w:val="21"/>
        </w:rPr>
        <w:t>Coordonnées</w:t>
      </w:r>
      <w:proofErr w:type="spellEnd"/>
      <w:r>
        <w:rPr>
          <w:sz w:val="21"/>
        </w:rPr>
        <w:t xml:space="preserve"> du </w:t>
      </w:r>
      <w:proofErr w:type="spellStart"/>
      <w:r>
        <w:rPr>
          <w:sz w:val="21"/>
        </w:rPr>
        <w:t>candidat</w:t>
      </w:r>
      <w:proofErr w:type="spellEnd"/>
      <w:r>
        <w:rPr>
          <w:sz w:val="21"/>
        </w:rPr>
        <w:t xml:space="preserve">, par </w:t>
      </w:r>
      <w:proofErr w:type="spellStart"/>
      <w:r>
        <w:rPr>
          <w:sz w:val="21"/>
        </w:rPr>
        <w:t>exemple</w:t>
      </w:r>
      <w:proofErr w:type="spellEnd"/>
      <w:r>
        <w:rPr>
          <w:sz w:val="21"/>
        </w:rPr>
        <w:t xml:space="preserve"> : nom et </w:t>
      </w:r>
      <w:proofErr w:type="spellStart"/>
      <w:r>
        <w:rPr>
          <w:sz w:val="21"/>
        </w:rPr>
        <w:t>prénom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sexe</w:t>
      </w:r>
      <w:proofErr w:type="spellEnd"/>
      <w:r>
        <w:rPr>
          <w:sz w:val="21"/>
        </w:rPr>
        <w:t xml:space="preserve">, date de </w:t>
      </w:r>
      <w:proofErr w:type="spellStart"/>
      <w:r>
        <w:rPr>
          <w:sz w:val="21"/>
        </w:rPr>
        <w:t>naissance</w:t>
      </w:r>
      <w:proofErr w:type="spellEnd"/>
      <w:r>
        <w:rPr>
          <w:sz w:val="21"/>
        </w:rPr>
        <w:t>/</w:t>
      </w:r>
      <w:proofErr w:type="spellStart"/>
      <w:r>
        <w:rPr>
          <w:sz w:val="21"/>
        </w:rPr>
        <w:t>âge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adresse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adresse</w:t>
      </w:r>
      <w:proofErr w:type="spellEnd"/>
      <w:r>
        <w:rPr>
          <w:sz w:val="21"/>
        </w:rPr>
        <w:t xml:space="preserve"> e-mail, numéro de </w:t>
      </w:r>
      <w:proofErr w:type="spellStart"/>
      <w:r>
        <w:rPr>
          <w:sz w:val="21"/>
        </w:rPr>
        <w:t>téléphone</w:t>
      </w:r>
      <w:proofErr w:type="spellEnd"/>
      <w:r>
        <w:rPr>
          <w:sz w:val="21"/>
        </w:rPr>
        <w:t xml:space="preserve"> ;</w:t>
      </w:r>
    </w:p>
    <w:p w14:paraId="72017225" w14:textId="77777777" w:rsidR="00AC383E" w:rsidRDefault="007A2112">
      <w:pPr>
        <w:pStyle w:val="Lijstalinea"/>
        <w:numPr>
          <w:ilvl w:val="0"/>
          <w:numId w:val="3"/>
        </w:numPr>
        <w:tabs>
          <w:tab w:val="left" w:pos="1144"/>
        </w:tabs>
        <w:spacing w:before="2" w:line="273" w:lineRule="auto"/>
        <w:ind w:right="850"/>
      </w:pPr>
      <w:r>
        <w:rPr>
          <w:sz w:val="21"/>
        </w:rPr>
        <w:t xml:space="preserve">Curriculum vitae et lettre de </w:t>
      </w:r>
      <w:proofErr w:type="spellStart"/>
      <w:r>
        <w:rPr>
          <w:sz w:val="21"/>
        </w:rPr>
        <w:t>motivation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ainsi</w:t>
      </w:r>
      <w:proofErr w:type="spellEnd"/>
      <w:r>
        <w:rPr>
          <w:sz w:val="21"/>
        </w:rPr>
        <w:t xml:space="preserve"> que les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qui</w:t>
      </w:r>
      <w:proofErr w:type="spellEnd"/>
      <w:r>
        <w:rPr>
          <w:sz w:val="21"/>
        </w:rPr>
        <w:t xml:space="preserve"> en </w:t>
      </w:r>
      <w:proofErr w:type="spellStart"/>
      <w:r>
        <w:rPr>
          <w:sz w:val="21"/>
        </w:rPr>
        <w:t>sont</w:t>
      </w:r>
      <w:proofErr w:type="spellEnd"/>
      <w:r>
        <w:rPr>
          <w:sz w:val="21"/>
        </w:rPr>
        <w:t xml:space="preserve"> issues, par </w:t>
      </w:r>
      <w:proofErr w:type="spellStart"/>
      <w:r>
        <w:rPr>
          <w:sz w:val="21"/>
        </w:rPr>
        <w:t>exemple</w:t>
      </w:r>
      <w:proofErr w:type="spellEnd"/>
      <w:r>
        <w:rPr>
          <w:sz w:val="21"/>
        </w:rPr>
        <w:t xml:space="preserve"> : </w:t>
      </w:r>
      <w:proofErr w:type="spellStart"/>
      <w:r>
        <w:rPr>
          <w:sz w:val="21"/>
        </w:rPr>
        <w:t>fonctions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précédentes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salaire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évaluations</w:t>
      </w:r>
      <w:proofErr w:type="spellEnd"/>
      <w:r>
        <w:rPr>
          <w:sz w:val="21"/>
        </w:rPr>
        <w:t xml:space="preserve"> (de stage), </w:t>
      </w:r>
      <w:proofErr w:type="spellStart"/>
      <w:r>
        <w:rPr>
          <w:sz w:val="21"/>
        </w:rPr>
        <w:t>formations</w:t>
      </w:r>
      <w:proofErr w:type="spellEnd"/>
      <w:r>
        <w:rPr>
          <w:sz w:val="21"/>
        </w:rPr>
        <w:t>.</w:t>
      </w:r>
    </w:p>
    <w:p w14:paraId="72017226" w14:textId="77777777" w:rsidR="00AC383E" w:rsidRDefault="007A2112">
      <w:pPr>
        <w:pStyle w:val="Plattetekst"/>
        <w:spacing w:before="206"/>
      </w:pPr>
      <w:r>
        <w:rPr>
          <w:sz w:val="21"/>
        </w:rPr>
        <w:t xml:space="preserve">Visiteurs du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</w:t>
      </w:r>
      <w:r>
        <w:rPr>
          <w:spacing w:val="-2"/>
          <w:sz w:val="21"/>
        </w:rPr>
        <w:t>des sites web :</w:t>
      </w:r>
    </w:p>
    <w:p w14:paraId="72017227" w14:textId="77777777" w:rsidR="00AC383E" w:rsidRDefault="007A2112">
      <w:pPr>
        <w:pStyle w:val="Lijstalinea"/>
        <w:numPr>
          <w:ilvl w:val="0"/>
          <w:numId w:val="3"/>
        </w:numPr>
        <w:tabs>
          <w:tab w:val="left" w:pos="1144"/>
        </w:tabs>
        <w:spacing w:before="240"/>
      </w:pPr>
      <w:proofErr w:type="spellStart"/>
      <w:r>
        <w:rPr>
          <w:sz w:val="21"/>
        </w:rPr>
        <w:t>Coordonnées</w:t>
      </w:r>
      <w:proofErr w:type="spellEnd"/>
      <w:r>
        <w:rPr>
          <w:sz w:val="21"/>
        </w:rPr>
        <w:t xml:space="preserve">, par </w:t>
      </w:r>
      <w:proofErr w:type="spellStart"/>
      <w:r>
        <w:rPr>
          <w:sz w:val="21"/>
        </w:rPr>
        <w:t>exemple</w:t>
      </w:r>
      <w:proofErr w:type="spellEnd"/>
      <w:r>
        <w:rPr>
          <w:sz w:val="21"/>
        </w:rPr>
        <w:t xml:space="preserve"> : </w:t>
      </w:r>
      <w:proofErr w:type="spellStart"/>
      <w:r>
        <w:rPr>
          <w:sz w:val="21"/>
        </w:rPr>
        <w:t>prénom</w:t>
      </w:r>
      <w:proofErr w:type="spellEnd"/>
      <w:r>
        <w:rPr>
          <w:sz w:val="21"/>
        </w:rPr>
        <w:t xml:space="preserve">, nom et </w:t>
      </w:r>
      <w:proofErr w:type="spellStart"/>
      <w:r>
        <w:rPr>
          <w:spacing w:val="-2"/>
          <w:sz w:val="21"/>
        </w:rPr>
        <w:t>adresse</w:t>
      </w:r>
      <w:proofErr w:type="spellEnd"/>
      <w:r>
        <w:rPr>
          <w:spacing w:val="-2"/>
          <w:sz w:val="21"/>
        </w:rPr>
        <w:t xml:space="preserve"> e-mail ;</w:t>
      </w:r>
    </w:p>
    <w:p w14:paraId="72017228" w14:textId="77777777" w:rsidR="00AC383E" w:rsidRDefault="007A2112">
      <w:pPr>
        <w:pStyle w:val="Lijstalinea"/>
        <w:numPr>
          <w:ilvl w:val="0"/>
          <w:numId w:val="3"/>
        </w:numPr>
        <w:tabs>
          <w:tab w:val="left" w:pos="1144"/>
        </w:tabs>
        <w:spacing w:before="39"/>
      </w:pPr>
      <w:proofErr w:type="spellStart"/>
      <w:r>
        <w:rPr>
          <w:spacing w:val="-2"/>
          <w:sz w:val="21"/>
        </w:rPr>
        <w:t>adresse</w:t>
      </w:r>
      <w:proofErr w:type="spellEnd"/>
      <w:r>
        <w:rPr>
          <w:spacing w:val="-2"/>
          <w:sz w:val="21"/>
        </w:rPr>
        <w:t xml:space="preserve"> IP ;</w:t>
      </w:r>
    </w:p>
    <w:p w14:paraId="72017229" w14:textId="77777777" w:rsidR="00AC383E" w:rsidRDefault="007A2112">
      <w:pPr>
        <w:pStyle w:val="Lijstalinea"/>
        <w:numPr>
          <w:ilvl w:val="0"/>
          <w:numId w:val="3"/>
        </w:numPr>
        <w:tabs>
          <w:tab w:val="left" w:pos="1144"/>
        </w:tabs>
      </w:pPr>
      <w:r>
        <w:rPr>
          <w:spacing w:val="-2"/>
          <w:sz w:val="21"/>
        </w:rPr>
        <w:t xml:space="preserve">Les </w:t>
      </w:r>
      <w:proofErr w:type="spellStart"/>
      <w:r>
        <w:rPr>
          <w:spacing w:val="-2"/>
          <w:sz w:val="21"/>
        </w:rPr>
        <w:t>données</w:t>
      </w:r>
      <w:proofErr w:type="spellEnd"/>
      <w:r>
        <w:rPr>
          <w:spacing w:val="-2"/>
          <w:sz w:val="21"/>
        </w:rPr>
        <w:t xml:space="preserve"> à </w:t>
      </w:r>
      <w:proofErr w:type="spellStart"/>
      <w:r>
        <w:rPr>
          <w:spacing w:val="-2"/>
          <w:sz w:val="21"/>
        </w:rPr>
        <w:t>caractère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personnel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 xml:space="preserve">que </w:t>
      </w: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avez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éventuellement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laissées</w:t>
      </w:r>
      <w:proofErr w:type="spellEnd"/>
      <w:r>
        <w:rPr>
          <w:sz w:val="21"/>
        </w:rPr>
        <w:t xml:space="preserve"> dans </w:t>
      </w:r>
      <w:proofErr w:type="spellStart"/>
      <w:r>
        <w:rPr>
          <w:sz w:val="21"/>
        </w:rPr>
        <w:t>un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message</w:t>
      </w:r>
      <w:proofErr w:type="spellEnd"/>
      <w:r>
        <w:rPr>
          <w:sz w:val="21"/>
        </w:rPr>
        <w:t xml:space="preserve"> </w:t>
      </w:r>
      <w:r>
        <w:rPr>
          <w:spacing w:val="-2"/>
          <w:sz w:val="21"/>
        </w:rPr>
        <w:t>;</w:t>
      </w:r>
    </w:p>
    <w:p w14:paraId="7201722A" w14:textId="77777777" w:rsidR="00AC383E" w:rsidRDefault="007A2112">
      <w:pPr>
        <w:pStyle w:val="Lijstalinea"/>
        <w:numPr>
          <w:ilvl w:val="0"/>
          <w:numId w:val="3"/>
        </w:numPr>
        <w:tabs>
          <w:tab w:val="left" w:pos="1144"/>
        </w:tabs>
        <w:spacing w:line="276" w:lineRule="auto"/>
        <w:ind w:right="281"/>
      </w:pP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relatives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votre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activité</w:t>
      </w:r>
      <w:proofErr w:type="spellEnd"/>
      <w:r>
        <w:rPr>
          <w:sz w:val="21"/>
        </w:rPr>
        <w:t xml:space="preserve"> en </w:t>
      </w:r>
      <w:proofErr w:type="spellStart"/>
      <w:r>
        <w:rPr>
          <w:sz w:val="21"/>
        </w:rPr>
        <w:t>ligne</w:t>
      </w:r>
      <w:proofErr w:type="spellEnd"/>
      <w:r>
        <w:rPr>
          <w:sz w:val="21"/>
        </w:rPr>
        <w:t xml:space="preserve"> : par </w:t>
      </w:r>
      <w:proofErr w:type="spellStart"/>
      <w:r>
        <w:rPr>
          <w:sz w:val="21"/>
        </w:rPr>
        <w:t>exemple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votre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interaction</w:t>
      </w:r>
      <w:proofErr w:type="spellEnd"/>
      <w:r>
        <w:rPr>
          <w:sz w:val="21"/>
        </w:rPr>
        <w:t xml:space="preserve"> en </w:t>
      </w:r>
      <w:proofErr w:type="spellStart"/>
      <w:r>
        <w:rPr>
          <w:sz w:val="21"/>
        </w:rPr>
        <w:t>ligne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avec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(s) site(s) web, </w:t>
      </w:r>
      <w:proofErr w:type="spellStart"/>
      <w:r>
        <w:rPr>
          <w:sz w:val="21"/>
        </w:rPr>
        <w:t>l'historique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navigation</w:t>
      </w:r>
      <w:proofErr w:type="spellEnd"/>
      <w:r>
        <w:rPr>
          <w:sz w:val="21"/>
        </w:rPr>
        <w:t xml:space="preserve"> et de recherche, vos </w:t>
      </w:r>
      <w:proofErr w:type="spellStart"/>
      <w:r>
        <w:rPr>
          <w:sz w:val="21"/>
        </w:rPr>
        <w:t>préférences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votre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localisation</w:t>
      </w:r>
      <w:proofErr w:type="spellEnd"/>
      <w:r>
        <w:rPr>
          <w:sz w:val="21"/>
        </w:rPr>
        <w:t xml:space="preserve"> et </w:t>
      </w:r>
      <w:proofErr w:type="spellStart"/>
      <w:r>
        <w:rPr>
          <w:sz w:val="21"/>
        </w:rPr>
        <w:t>votre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adresse</w:t>
      </w:r>
      <w:proofErr w:type="spellEnd"/>
      <w:r>
        <w:rPr>
          <w:sz w:val="21"/>
        </w:rPr>
        <w:t xml:space="preserve"> IP. Pour </w:t>
      </w:r>
      <w:r>
        <w:rPr>
          <w:sz w:val="21"/>
        </w:rPr>
        <w:t xml:space="preserve">plus </w:t>
      </w:r>
      <w:proofErr w:type="spellStart"/>
      <w:r>
        <w:rPr>
          <w:sz w:val="21"/>
        </w:rPr>
        <w:t>d'informations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ce</w:t>
      </w:r>
      <w:proofErr w:type="spellEnd"/>
      <w:r>
        <w:rPr>
          <w:sz w:val="21"/>
        </w:rPr>
        <w:t xml:space="preserve"> sujet, </w:t>
      </w:r>
      <w:proofErr w:type="spellStart"/>
      <w:r>
        <w:rPr>
          <w:sz w:val="21"/>
        </w:rPr>
        <w:t>veuillez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également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consulter</w:t>
      </w:r>
      <w:proofErr w:type="spellEnd"/>
      <w:r>
        <w:rPr>
          <w:sz w:val="21"/>
        </w:rPr>
        <w:t xml:space="preserve"> la </w:t>
      </w:r>
      <w:proofErr w:type="spellStart"/>
      <w:r>
        <w:rPr>
          <w:sz w:val="21"/>
        </w:rPr>
        <w:t>Déclaration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relative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aux</w:t>
      </w:r>
      <w:proofErr w:type="spellEnd"/>
      <w:r>
        <w:rPr>
          <w:sz w:val="21"/>
        </w:rPr>
        <w:t xml:space="preserve"> cookies ;</w:t>
      </w:r>
    </w:p>
    <w:p w14:paraId="7201722B" w14:textId="77777777" w:rsidR="00AC383E" w:rsidRDefault="007A2112">
      <w:pPr>
        <w:pStyle w:val="Plattetekst"/>
        <w:spacing w:before="199"/>
      </w:pPr>
      <w:r>
        <w:rPr>
          <w:sz w:val="21"/>
        </w:rPr>
        <w:t xml:space="preserve">Visiteurs des </w:t>
      </w:r>
      <w:proofErr w:type="spellStart"/>
      <w:r>
        <w:rPr>
          <w:spacing w:val="-2"/>
          <w:sz w:val="21"/>
        </w:rPr>
        <w:t>établissements</w:t>
      </w:r>
      <w:proofErr w:type="spellEnd"/>
      <w:r>
        <w:rPr>
          <w:spacing w:val="-2"/>
          <w:sz w:val="21"/>
        </w:rPr>
        <w:t xml:space="preserve"> :</w:t>
      </w:r>
    </w:p>
    <w:p w14:paraId="7201722C" w14:textId="77777777" w:rsidR="00AC383E" w:rsidRDefault="007A2112">
      <w:pPr>
        <w:pStyle w:val="Lijstalinea"/>
        <w:numPr>
          <w:ilvl w:val="0"/>
          <w:numId w:val="3"/>
        </w:numPr>
        <w:tabs>
          <w:tab w:val="left" w:pos="1144"/>
        </w:tabs>
        <w:spacing w:before="241"/>
      </w:pPr>
      <w:proofErr w:type="spellStart"/>
      <w:r>
        <w:rPr>
          <w:sz w:val="21"/>
        </w:rPr>
        <w:t>Coordonnées</w:t>
      </w:r>
      <w:proofErr w:type="spellEnd"/>
      <w:r>
        <w:rPr>
          <w:sz w:val="21"/>
        </w:rPr>
        <w:t xml:space="preserve">, par </w:t>
      </w:r>
      <w:proofErr w:type="spellStart"/>
      <w:r>
        <w:rPr>
          <w:sz w:val="21"/>
        </w:rPr>
        <w:t>exemple</w:t>
      </w:r>
      <w:proofErr w:type="spellEnd"/>
      <w:r>
        <w:rPr>
          <w:sz w:val="21"/>
        </w:rPr>
        <w:t xml:space="preserve"> : </w:t>
      </w:r>
      <w:proofErr w:type="spellStart"/>
      <w:r>
        <w:rPr>
          <w:sz w:val="21"/>
        </w:rPr>
        <w:t>prénom</w:t>
      </w:r>
      <w:proofErr w:type="spellEnd"/>
      <w:r>
        <w:rPr>
          <w:sz w:val="21"/>
        </w:rPr>
        <w:t xml:space="preserve">, nom et </w:t>
      </w:r>
      <w:r>
        <w:rPr>
          <w:spacing w:val="-2"/>
          <w:sz w:val="21"/>
        </w:rPr>
        <w:t>raison sociale ;</w:t>
      </w:r>
    </w:p>
    <w:p w14:paraId="7201722D" w14:textId="77777777" w:rsidR="00AC383E" w:rsidRDefault="007A2112">
      <w:pPr>
        <w:pStyle w:val="Lijstalinea"/>
        <w:numPr>
          <w:ilvl w:val="0"/>
          <w:numId w:val="3"/>
        </w:numPr>
        <w:tabs>
          <w:tab w:val="left" w:pos="1144"/>
        </w:tabs>
      </w:pPr>
      <w:r>
        <w:rPr>
          <w:sz w:val="21"/>
        </w:rPr>
        <w:t xml:space="preserve">Images de vidéosurveillance </w:t>
      </w:r>
      <w:proofErr w:type="spellStart"/>
      <w:r>
        <w:rPr>
          <w:sz w:val="21"/>
        </w:rPr>
        <w:t>sur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lesquelles</w:t>
      </w:r>
      <w:proofErr w:type="spellEnd"/>
      <w:r>
        <w:rPr>
          <w:sz w:val="21"/>
        </w:rPr>
        <w:t xml:space="preserve"> les visiteurs des </w:t>
      </w:r>
      <w:proofErr w:type="spellStart"/>
      <w:r>
        <w:rPr>
          <w:sz w:val="21"/>
        </w:rPr>
        <w:t>établissements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sont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reconnaissables</w:t>
      </w:r>
      <w:proofErr w:type="spellEnd"/>
      <w:r>
        <w:rPr>
          <w:spacing w:val="-2"/>
          <w:sz w:val="21"/>
        </w:rPr>
        <w:t>.</w:t>
      </w:r>
    </w:p>
    <w:p w14:paraId="7201722E" w14:textId="77777777" w:rsidR="00AC383E" w:rsidRDefault="00AC383E">
      <w:pPr>
        <w:pStyle w:val="Plattetekst"/>
        <w:spacing w:before="79"/>
        <w:ind w:left="0"/>
      </w:pPr>
    </w:p>
    <w:p w14:paraId="7201722F" w14:textId="77777777" w:rsidR="00AC383E" w:rsidRDefault="007A2112">
      <w:pPr>
        <w:pStyle w:val="Kop1"/>
        <w:numPr>
          <w:ilvl w:val="0"/>
          <w:numId w:val="4"/>
        </w:numPr>
        <w:tabs>
          <w:tab w:val="left" w:pos="421"/>
        </w:tabs>
        <w:ind w:left="421" w:hanging="358"/>
      </w:pPr>
      <w:proofErr w:type="spellStart"/>
      <w:r>
        <w:rPr>
          <w:sz w:val="21"/>
        </w:rPr>
        <w:t>Catégories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particulières</w:t>
      </w:r>
      <w:proofErr w:type="spellEnd"/>
      <w:r>
        <w:rPr>
          <w:sz w:val="21"/>
        </w:rPr>
        <w:t xml:space="preserve"> de </w:t>
      </w:r>
      <w:proofErr w:type="spellStart"/>
      <w:r>
        <w:rPr>
          <w:spacing w:val="-2"/>
          <w:sz w:val="21"/>
        </w:rPr>
        <w:t>données</w:t>
      </w:r>
      <w:proofErr w:type="spellEnd"/>
      <w:r>
        <w:rPr>
          <w:spacing w:val="-2"/>
          <w:sz w:val="21"/>
        </w:rPr>
        <w:t xml:space="preserve"> à </w:t>
      </w:r>
      <w:proofErr w:type="spellStart"/>
      <w:r>
        <w:rPr>
          <w:spacing w:val="-2"/>
          <w:sz w:val="21"/>
        </w:rPr>
        <w:t>caractère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personnel</w:t>
      </w:r>
      <w:proofErr w:type="spellEnd"/>
    </w:p>
    <w:p w14:paraId="72017230" w14:textId="77777777" w:rsidR="00AC383E" w:rsidRDefault="007A2112">
      <w:pPr>
        <w:pStyle w:val="Plattetekst"/>
        <w:spacing w:line="276" w:lineRule="auto"/>
        <w:ind w:right="30"/>
      </w:pPr>
      <w:r>
        <w:rPr>
          <w:sz w:val="21"/>
        </w:rPr>
        <w:t xml:space="preserve">Les </w:t>
      </w:r>
      <w:proofErr w:type="spellStart"/>
      <w:r>
        <w:rPr>
          <w:sz w:val="21"/>
        </w:rPr>
        <w:t>catégories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particulières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désignent</w:t>
      </w:r>
      <w:proofErr w:type="spellEnd"/>
      <w:r>
        <w:rPr>
          <w:sz w:val="21"/>
        </w:rPr>
        <w:t xml:space="preserve"> les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susceptibles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d'être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sensibles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telles</w:t>
      </w:r>
      <w:proofErr w:type="spellEnd"/>
      <w:r>
        <w:rPr>
          <w:sz w:val="21"/>
        </w:rPr>
        <w:t xml:space="preserve"> que les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relatives</w:t>
      </w:r>
      <w:proofErr w:type="spellEnd"/>
      <w:r>
        <w:rPr>
          <w:sz w:val="21"/>
        </w:rPr>
        <w:t xml:space="preserve"> à la santé </w:t>
      </w:r>
      <w:proofErr w:type="spellStart"/>
      <w:r>
        <w:rPr>
          <w:sz w:val="21"/>
        </w:rPr>
        <w:t>d'une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les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biométriques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permettant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d'identifier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Nous</w:t>
      </w:r>
      <w:proofErr w:type="spellEnd"/>
      <w:r>
        <w:rPr>
          <w:sz w:val="21"/>
        </w:rPr>
        <w:t xml:space="preserve"> ne </w:t>
      </w:r>
      <w:proofErr w:type="spellStart"/>
      <w:r>
        <w:rPr>
          <w:sz w:val="21"/>
        </w:rPr>
        <w:t>traiterons</w:t>
      </w:r>
      <w:proofErr w:type="spellEnd"/>
      <w:r>
        <w:rPr>
          <w:sz w:val="21"/>
        </w:rPr>
        <w:t xml:space="preserve"> ces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que si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traitement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catégories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particulières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est</w:t>
      </w:r>
      <w:proofErr w:type="spellEnd"/>
      <w:r>
        <w:rPr>
          <w:sz w:val="21"/>
        </w:rPr>
        <w:t xml:space="preserve"> nécessaire pour </w:t>
      </w:r>
      <w:proofErr w:type="spellStart"/>
      <w:r>
        <w:rPr>
          <w:sz w:val="21"/>
        </w:rPr>
        <w:t>respecter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obligations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légales</w:t>
      </w:r>
      <w:proofErr w:type="spellEnd"/>
      <w:r>
        <w:rPr>
          <w:sz w:val="21"/>
        </w:rPr>
        <w:t xml:space="preserve">, pour la </w:t>
      </w:r>
      <w:proofErr w:type="spellStart"/>
      <w:r>
        <w:rPr>
          <w:sz w:val="21"/>
        </w:rPr>
        <w:t>constatation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l'exercice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la </w:t>
      </w:r>
      <w:proofErr w:type="spellStart"/>
      <w:r>
        <w:rPr>
          <w:sz w:val="21"/>
        </w:rPr>
        <w:t>défense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d'un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droit</w:t>
      </w:r>
      <w:proofErr w:type="spellEnd"/>
      <w:r>
        <w:rPr>
          <w:sz w:val="21"/>
        </w:rPr>
        <w:t xml:space="preserve"> en </w:t>
      </w:r>
      <w:proofErr w:type="spellStart"/>
      <w:r>
        <w:rPr>
          <w:sz w:val="21"/>
        </w:rPr>
        <w:t>justice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lorsque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autorisé</w:t>
      </w:r>
      <w:proofErr w:type="spellEnd"/>
      <w:r>
        <w:rPr>
          <w:sz w:val="21"/>
        </w:rPr>
        <w:t xml:space="preserve"> par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en </w:t>
      </w:r>
      <w:proofErr w:type="spellStart"/>
      <w:r>
        <w:rPr>
          <w:sz w:val="21"/>
        </w:rPr>
        <w:t>vertu</w:t>
      </w:r>
      <w:proofErr w:type="spellEnd"/>
      <w:r>
        <w:rPr>
          <w:sz w:val="21"/>
        </w:rPr>
        <w:t xml:space="preserve"> de la </w:t>
      </w:r>
      <w:proofErr w:type="spellStart"/>
      <w:r>
        <w:rPr>
          <w:sz w:val="21"/>
        </w:rPr>
        <w:t>loi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lorsque</w:t>
      </w:r>
      <w:proofErr w:type="spellEnd"/>
      <w:r>
        <w:rPr>
          <w:sz w:val="21"/>
        </w:rPr>
        <w:t xml:space="preserve"> la </w:t>
      </w:r>
      <w:proofErr w:type="spellStart"/>
      <w:r>
        <w:rPr>
          <w:sz w:val="21"/>
        </w:rPr>
        <w:t>personne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concernée</w:t>
      </w:r>
      <w:proofErr w:type="spellEnd"/>
      <w:r>
        <w:rPr>
          <w:sz w:val="21"/>
        </w:rPr>
        <w:t xml:space="preserve"> a </w:t>
      </w:r>
      <w:proofErr w:type="spellStart"/>
      <w:r>
        <w:rPr>
          <w:sz w:val="21"/>
        </w:rPr>
        <w:t>donné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consentement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explicite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cet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effet</w:t>
      </w:r>
      <w:proofErr w:type="spellEnd"/>
      <w:r>
        <w:rPr>
          <w:sz w:val="21"/>
        </w:rPr>
        <w:t>.</w:t>
      </w:r>
    </w:p>
    <w:p w14:paraId="72017231" w14:textId="77777777" w:rsidR="00AC383E" w:rsidRDefault="00AC383E">
      <w:pPr>
        <w:pStyle w:val="Plattetekst"/>
        <w:spacing w:before="40"/>
        <w:ind w:left="0"/>
      </w:pPr>
    </w:p>
    <w:p w14:paraId="72017232" w14:textId="77777777" w:rsidR="00AC383E" w:rsidRDefault="007A2112">
      <w:pPr>
        <w:pStyle w:val="Kop1"/>
        <w:numPr>
          <w:ilvl w:val="0"/>
          <w:numId w:val="4"/>
        </w:numPr>
        <w:tabs>
          <w:tab w:val="left" w:pos="421"/>
        </w:tabs>
        <w:ind w:left="421" w:hanging="358"/>
      </w:pPr>
      <w:proofErr w:type="spellStart"/>
      <w:r>
        <w:rPr>
          <w:sz w:val="21"/>
        </w:rPr>
        <w:t>Finalités</w:t>
      </w:r>
      <w:proofErr w:type="spellEnd"/>
      <w:r>
        <w:rPr>
          <w:sz w:val="21"/>
        </w:rPr>
        <w:t xml:space="preserve"> et bases </w:t>
      </w:r>
      <w:proofErr w:type="spellStart"/>
      <w:r>
        <w:rPr>
          <w:sz w:val="21"/>
        </w:rPr>
        <w:t>juridiques</w:t>
      </w:r>
      <w:proofErr w:type="spellEnd"/>
      <w:r>
        <w:rPr>
          <w:sz w:val="21"/>
        </w:rPr>
        <w:t xml:space="preserve"> du </w:t>
      </w:r>
      <w:proofErr w:type="spellStart"/>
      <w:r>
        <w:rPr>
          <w:sz w:val="21"/>
        </w:rPr>
        <w:t>traitement</w:t>
      </w:r>
      <w:proofErr w:type="spellEnd"/>
      <w:r>
        <w:rPr>
          <w:sz w:val="21"/>
        </w:rPr>
        <w:t xml:space="preserve"> des </w:t>
      </w:r>
      <w:proofErr w:type="spellStart"/>
      <w:r>
        <w:rPr>
          <w:spacing w:val="-2"/>
          <w:sz w:val="21"/>
        </w:rPr>
        <w:t>données</w:t>
      </w:r>
      <w:proofErr w:type="spellEnd"/>
      <w:r>
        <w:rPr>
          <w:spacing w:val="-2"/>
          <w:sz w:val="21"/>
        </w:rPr>
        <w:t xml:space="preserve"> à </w:t>
      </w:r>
      <w:proofErr w:type="spellStart"/>
      <w:r>
        <w:rPr>
          <w:spacing w:val="-2"/>
          <w:sz w:val="21"/>
        </w:rPr>
        <w:t>caractère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personnel</w:t>
      </w:r>
      <w:proofErr w:type="spellEnd"/>
    </w:p>
    <w:p w14:paraId="72017233" w14:textId="77777777" w:rsidR="00AC383E" w:rsidRDefault="007A2112">
      <w:pPr>
        <w:pStyle w:val="Plattetekst"/>
        <w:spacing w:line="276" w:lineRule="auto"/>
        <w:ind w:right="30"/>
      </w:pPr>
      <w:r>
        <w:rPr>
          <w:sz w:val="21"/>
        </w:rPr>
        <w:t xml:space="preserve">MannaertsAppels ne traite pas les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susmentionnées</w:t>
      </w:r>
      <w:proofErr w:type="spellEnd"/>
      <w:r>
        <w:rPr>
          <w:sz w:val="21"/>
        </w:rPr>
        <w:t xml:space="preserve"> sans raison </w:t>
      </w:r>
      <w:proofErr w:type="spellStart"/>
      <w:r>
        <w:rPr>
          <w:sz w:val="21"/>
        </w:rPr>
        <w:t>valable</w:t>
      </w:r>
      <w:proofErr w:type="spellEnd"/>
      <w:r>
        <w:rPr>
          <w:sz w:val="21"/>
        </w:rPr>
        <w:t xml:space="preserve">. Les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que </w:t>
      </w:r>
      <w:proofErr w:type="spellStart"/>
      <w:r>
        <w:rPr>
          <w:sz w:val="21"/>
        </w:rPr>
        <w:t>nous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traitons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utilisées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uniquement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aux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fins</w:t>
      </w:r>
      <w:proofErr w:type="spellEnd"/>
      <w:r>
        <w:rPr>
          <w:sz w:val="21"/>
        </w:rPr>
        <w:t xml:space="preserve"> pour </w:t>
      </w:r>
      <w:proofErr w:type="spellStart"/>
      <w:r>
        <w:rPr>
          <w:sz w:val="21"/>
        </w:rPr>
        <w:t>lesquelles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elles</w:t>
      </w:r>
      <w:proofErr w:type="spellEnd"/>
      <w:r>
        <w:rPr>
          <w:sz w:val="21"/>
        </w:rPr>
        <w:t xml:space="preserve"> ont </w:t>
      </w:r>
      <w:proofErr w:type="spellStart"/>
      <w:r>
        <w:rPr>
          <w:sz w:val="21"/>
        </w:rPr>
        <w:t>été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collectées</w:t>
      </w:r>
      <w:proofErr w:type="spellEnd"/>
      <w:r>
        <w:rPr>
          <w:sz w:val="21"/>
        </w:rPr>
        <w:t>.</w:t>
      </w:r>
    </w:p>
    <w:p w14:paraId="72017234" w14:textId="77777777" w:rsidR="00AC383E" w:rsidRDefault="007A2112">
      <w:pPr>
        <w:pStyle w:val="Plattetekst"/>
        <w:spacing w:before="201" w:line="273" w:lineRule="auto"/>
      </w:pP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trouverez</w:t>
      </w:r>
      <w:proofErr w:type="spellEnd"/>
      <w:r>
        <w:rPr>
          <w:sz w:val="21"/>
        </w:rPr>
        <w:t xml:space="preserve"> ci-dessous, par catégorie, </w:t>
      </w:r>
      <w:proofErr w:type="spellStart"/>
      <w:r>
        <w:rPr>
          <w:sz w:val="21"/>
        </w:rPr>
        <w:t>une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description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finalités</w:t>
      </w:r>
      <w:proofErr w:type="spellEnd"/>
      <w:r>
        <w:rPr>
          <w:sz w:val="21"/>
        </w:rPr>
        <w:t xml:space="preserve"> pour </w:t>
      </w:r>
      <w:proofErr w:type="spellStart"/>
      <w:r>
        <w:rPr>
          <w:sz w:val="21"/>
        </w:rPr>
        <w:t>lesquelles</w:t>
      </w:r>
      <w:proofErr w:type="spellEnd"/>
      <w:r>
        <w:rPr>
          <w:sz w:val="21"/>
        </w:rPr>
        <w:t xml:space="preserve"> les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peuvent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être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traitées</w:t>
      </w:r>
      <w:proofErr w:type="spellEnd"/>
      <w:r>
        <w:rPr>
          <w:sz w:val="21"/>
        </w:rPr>
        <w:t>.</w:t>
      </w:r>
    </w:p>
    <w:p w14:paraId="72017235" w14:textId="77777777" w:rsidR="00AC383E" w:rsidRDefault="007A2112">
      <w:pPr>
        <w:pStyle w:val="Plattetekst"/>
        <w:spacing w:before="203"/>
      </w:pPr>
      <w:r>
        <w:rPr>
          <w:sz w:val="21"/>
        </w:rPr>
        <w:t xml:space="preserve">Clients (et </w:t>
      </w:r>
      <w:proofErr w:type="spellStart"/>
      <w:r>
        <w:rPr>
          <w:sz w:val="21"/>
        </w:rPr>
        <w:t>parties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adverses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autres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conseillers</w:t>
      </w:r>
      <w:proofErr w:type="spellEnd"/>
      <w:r>
        <w:rPr>
          <w:sz w:val="21"/>
        </w:rPr>
        <w:t xml:space="preserve"> et </w:t>
      </w:r>
      <w:proofErr w:type="spellStart"/>
      <w:r>
        <w:rPr>
          <w:sz w:val="21"/>
        </w:rPr>
        <w:t>autres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personnes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concernées</w:t>
      </w:r>
      <w:proofErr w:type="spellEnd"/>
      <w:r>
        <w:rPr>
          <w:spacing w:val="-2"/>
          <w:sz w:val="21"/>
        </w:rPr>
        <w:t>) :</w:t>
      </w:r>
    </w:p>
    <w:p w14:paraId="72017236" w14:textId="77777777" w:rsidR="00AC383E" w:rsidRDefault="007A2112">
      <w:pPr>
        <w:pStyle w:val="Lijstalinea"/>
        <w:numPr>
          <w:ilvl w:val="0"/>
          <w:numId w:val="2"/>
        </w:numPr>
        <w:tabs>
          <w:tab w:val="left" w:pos="1144"/>
        </w:tabs>
        <w:spacing w:before="241" w:line="276" w:lineRule="auto"/>
        <w:ind w:right="469"/>
      </w:pPr>
      <w:r>
        <w:rPr>
          <w:sz w:val="21"/>
        </w:rPr>
        <w:t xml:space="preserve">Pour la prestation de services </w:t>
      </w:r>
      <w:proofErr w:type="spellStart"/>
      <w:r>
        <w:rPr>
          <w:sz w:val="21"/>
        </w:rPr>
        <w:t>juridiques</w:t>
      </w:r>
      <w:proofErr w:type="spellEnd"/>
      <w:r>
        <w:rPr>
          <w:sz w:val="21"/>
        </w:rPr>
        <w:t xml:space="preserve"> et de </w:t>
      </w:r>
      <w:proofErr w:type="spellStart"/>
      <w:r>
        <w:rPr>
          <w:sz w:val="21"/>
        </w:rPr>
        <w:t>conseils</w:t>
      </w:r>
      <w:proofErr w:type="spellEnd"/>
      <w:r>
        <w:rPr>
          <w:sz w:val="21"/>
        </w:rPr>
        <w:t xml:space="preserve"> par les </w:t>
      </w:r>
      <w:proofErr w:type="spellStart"/>
      <w:r>
        <w:rPr>
          <w:sz w:val="21"/>
        </w:rPr>
        <w:t>avocats</w:t>
      </w:r>
      <w:proofErr w:type="spellEnd"/>
      <w:r>
        <w:rPr>
          <w:sz w:val="21"/>
        </w:rPr>
        <w:t xml:space="preserve"> de MannaertsAppels à </w:t>
      </w:r>
      <w:proofErr w:type="spellStart"/>
      <w:r>
        <w:rPr>
          <w:sz w:val="21"/>
        </w:rPr>
        <w:t>ses</w:t>
      </w:r>
      <w:proofErr w:type="spellEnd"/>
      <w:r>
        <w:rPr>
          <w:sz w:val="21"/>
        </w:rPr>
        <w:t xml:space="preserve"> clients (</w:t>
      </w:r>
      <w:proofErr w:type="spellStart"/>
      <w:r>
        <w:rPr>
          <w:sz w:val="21"/>
        </w:rPr>
        <w:t>actuels</w:t>
      </w:r>
      <w:proofErr w:type="spellEnd"/>
      <w:r>
        <w:rPr>
          <w:sz w:val="21"/>
        </w:rPr>
        <w:t xml:space="preserve"> et </w:t>
      </w:r>
      <w:proofErr w:type="spellStart"/>
      <w:r>
        <w:rPr>
          <w:sz w:val="21"/>
        </w:rPr>
        <w:t>futurs</w:t>
      </w:r>
      <w:proofErr w:type="spellEnd"/>
      <w:r>
        <w:rPr>
          <w:sz w:val="21"/>
        </w:rPr>
        <w:t>) (</w:t>
      </w:r>
      <w:proofErr w:type="spellStart"/>
      <w:r>
        <w:rPr>
          <w:sz w:val="21"/>
        </w:rPr>
        <w:t>ceci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inclut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notamment</w:t>
      </w:r>
      <w:proofErr w:type="spellEnd"/>
      <w:r>
        <w:rPr>
          <w:sz w:val="21"/>
        </w:rPr>
        <w:t xml:space="preserve"> la </w:t>
      </w:r>
      <w:proofErr w:type="spellStart"/>
      <w:r>
        <w:rPr>
          <w:sz w:val="21"/>
        </w:rPr>
        <w:t>réalisation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d'une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vérification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préalable</w:t>
      </w:r>
      <w:proofErr w:type="spellEnd"/>
      <w:r>
        <w:rPr>
          <w:sz w:val="21"/>
        </w:rPr>
        <w:t xml:space="preserve"> du client </w:t>
      </w:r>
      <w:proofErr w:type="spellStart"/>
      <w:r>
        <w:rPr>
          <w:sz w:val="21"/>
        </w:rPr>
        <w:t>avant</w:t>
      </w:r>
      <w:proofErr w:type="spellEnd"/>
      <w:r>
        <w:rPr>
          <w:sz w:val="21"/>
        </w:rPr>
        <w:t xml:space="preserve"> la prestation des services </w:t>
      </w:r>
      <w:proofErr w:type="spellStart"/>
      <w:r>
        <w:rPr>
          <w:sz w:val="21"/>
        </w:rPr>
        <w:t>juridiques</w:t>
      </w:r>
      <w:proofErr w:type="spellEnd"/>
      <w:r>
        <w:rPr>
          <w:sz w:val="21"/>
        </w:rPr>
        <w:t xml:space="preserve"> et des </w:t>
      </w:r>
      <w:proofErr w:type="spellStart"/>
      <w:r>
        <w:rPr>
          <w:sz w:val="21"/>
        </w:rPr>
        <w:t>conseils</w:t>
      </w:r>
      <w:proofErr w:type="spellEnd"/>
      <w:r>
        <w:rPr>
          <w:sz w:val="21"/>
        </w:rPr>
        <w:t>) ;</w:t>
      </w:r>
    </w:p>
    <w:p w14:paraId="72017237" w14:textId="77777777" w:rsidR="00AC383E" w:rsidRDefault="007A2112">
      <w:pPr>
        <w:pStyle w:val="Lijstalinea"/>
        <w:numPr>
          <w:ilvl w:val="0"/>
          <w:numId w:val="2"/>
        </w:numPr>
        <w:tabs>
          <w:tab w:val="left" w:pos="1144"/>
        </w:tabs>
        <w:spacing w:before="1" w:line="276" w:lineRule="auto"/>
        <w:ind w:right="189"/>
      </w:pPr>
      <w:r>
        <w:rPr>
          <w:sz w:val="21"/>
        </w:rPr>
        <w:t xml:space="preserve">À des </w:t>
      </w:r>
      <w:proofErr w:type="spellStart"/>
      <w:r>
        <w:rPr>
          <w:sz w:val="21"/>
        </w:rPr>
        <w:t>fins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gestion</w:t>
      </w:r>
      <w:proofErr w:type="spellEnd"/>
      <w:r>
        <w:rPr>
          <w:sz w:val="21"/>
        </w:rPr>
        <w:t xml:space="preserve"> des relations, de </w:t>
      </w:r>
      <w:proofErr w:type="spellStart"/>
      <w:r>
        <w:rPr>
          <w:sz w:val="21"/>
        </w:rPr>
        <w:t>maintien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contacts</w:t>
      </w:r>
      <w:proofErr w:type="spellEnd"/>
      <w:r>
        <w:rPr>
          <w:sz w:val="21"/>
        </w:rPr>
        <w:t xml:space="preserve">, de marketing, de </w:t>
      </w:r>
      <w:proofErr w:type="spellStart"/>
      <w:r>
        <w:rPr>
          <w:sz w:val="21"/>
        </w:rPr>
        <w:t>gestion</w:t>
      </w:r>
      <w:proofErr w:type="spellEnd"/>
      <w:r>
        <w:rPr>
          <w:sz w:val="21"/>
        </w:rPr>
        <w:t xml:space="preserve"> de la clientèle, de </w:t>
      </w:r>
      <w:proofErr w:type="spellStart"/>
      <w:r>
        <w:rPr>
          <w:sz w:val="21"/>
        </w:rPr>
        <w:t>gestion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créances</w:t>
      </w:r>
      <w:proofErr w:type="spellEnd"/>
      <w:r>
        <w:rPr>
          <w:sz w:val="21"/>
        </w:rPr>
        <w:t xml:space="preserve"> et de service ;</w:t>
      </w:r>
    </w:p>
    <w:p w14:paraId="72017238" w14:textId="77777777" w:rsidR="00AC383E" w:rsidRDefault="007A2112">
      <w:pPr>
        <w:pStyle w:val="Lijstalinea"/>
        <w:numPr>
          <w:ilvl w:val="0"/>
          <w:numId w:val="2"/>
        </w:numPr>
        <w:tabs>
          <w:tab w:val="left" w:pos="1144"/>
        </w:tabs>
        <w:spacing w:before="0" w:line="268" w:lineRule="exact"/>
      </w:pPr>
      <w:proofErr w:type="spellStart"/>
      <w:r>
        <w:rPr>
          <w:sz w:val="21"/>
        </w:rPr>
        <w:t>Afin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d'améliorer</w:t>
      </w:r>
      <w:proofErr w:type="spellEnd"/>
      <w:r>
        <w:rPr>
          <w:sz w:val="21"/>
        </w:rPr>
        <w:t xml:space="preserve"> la </w:t>
      </w:r>
      <w:proofErr w:type="spellStart"/>
      <w:r>
        <w:rPr>
          <w:sz w:val="21"/>
        </w:rPr>
        <w:t>qualité</w:t>
      </w:r>
      <w:proofErr w:type="spellEnd"/>
      <w:r>
        <w:rPr>
          <w:sz w:val="21"/>
        </w:rPr>
        <w:t xml:space="preserve"> des services </w:t>
      </w:r>
      <w:proofErr w:type="spellStart"/>
      <w:r>
        <w:rPr>
          <w:sz w:val="21"/>
        </w:rPr>
        <w:t>fournis</w:t>
      </w:r>
      <w:proofErr w:type="spellEnd"/>
      <w:r>
        <w:rPr>
          <w:sz w:val="21"/>
        </w:rPr>
        <w:t xml:space="preserve"> par </w:t>
      </w:r>
      <w:r>
        <w:rPr>
          <w:spacing w:val="-2"/>
          <w:sz w:val="21"/>
        </w:rPr>
        <w:t>MannaertsAppels.</w:t>
      </w:r>
    </w:p>
    <w:p w14:paraId="72017239" w14:textId="77777777" w:rsidR="00AC383E" w:rsidRDefault="00AC383E">
      <w:pPr>
        <w:pStyle w:val="Lijstalinea"/>
        <w:spacing w:line="268" w:lineRule="exact"/>
        <w:sectPr w:rsidR="00AC383E">
          <w:pgSz w:w="11910" w:h="16840"/>
          <w:pgMar w:top="1860" w:right="1417" w:bottom="280" w:left="992" w:header="708" w:footer="708" w:gutter="0"/>
          <w:cols w:space="708"/>
        </w:sectPr>
      </w:pPr>
    </w:p>
    <w:p w14:paraId="7201723A" w14:textId="77777777" w:rsidR="00AC383E" w:rsidRDefault="007A2112">
      <w:pPr>
        <w:pStyle w:val="Plattetekst"/>
        <w:spacing w:before="37" w:line="276" w:lineRule="auto"/>
      </w:pPr>
      <w:r>
        <w:rPr>
          <w:sz w:val="21"/>
        </w:rPr>
        <w:lastRenderedPageBreak/>
        <w:t xml:space="preserve">Le </w:t>
      </w:r>
      <w:proofErr w:type="spellStart"/>
      <w:r>
        <w:rPr>
          <w:sz w:val="21"/>
        </w:rPr>
        <w:t>traitement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des clients </w:t>
      </w:r>
      <w:proofErr w:type="spellStart"/>
      <w:r>
        <w:rPr>
          <w:sz w:val="21"/>
        </w:rPr>
        <w:t>est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notamment</w:t>
      </w:r>
      <w:proofErr w:type="spellEnd"/>
      <w:r>
        <w:rPr>
          <w:sz w:val="21"/>
        </w:rPr>
        <w:t xml:space="preserve"> nécessaire à </w:t>
      </w:r>
      <w:proofErr w:type="spellStart"/>
      <w:r>
        <w:rPr>
          <w:sz w:val="21"/>
        </w:rPr>
        <w:t>l'exécution</w:t>
      </w:r>
      <w:proofErr w:type="spellEnd"/>
      <w:r>
        <w:rPr>
          <w:sz w:val="21"/>
        </w:rPr>
        <w:t xml:space="preserve"> du </w:t>
      </w:r>
      <w:proofErr w:type="spellStart"/>
      <w:r>
        <w:rPr>
          <w:sz w:val="21"/>
        </w:rPr>
        <w:t>contrat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conclu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entre</w:t>
      </w:r>
      <w:proofErr w:type="spellEnd"/>
      <w:r>
        <w:rPr>
          <w:sz w:val="21"/>
        </w:rPr>
        <w:t xml:space="preserve"> MannaertsAppels et </w:t>
      </w:r>
      <w:proofErr w:type="spellStart"/>
      <w:r>
        <w:rPr>
          <w:sz w:val="21"/>
        </w:rPr>
        <w:t>ses</w:t>
      </w:r>
      <w:proofErr w:type="spellEnd"/>
      <w:r>
        <w:rPr>
          <w:sz w:val="21"/>
        </w:rPr>
        <w:t xml:space="preserve"> clients, au respect </w:t>
      </w:r>
      <w:proofErr w:type="spellStart"/>
      <w:r>
        <w:rPr>
          <w:sz w:val="21"/>
        </w:rPr>
        <w:t>d'une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obligation</w:t>
      </w:r>
      <w:proofErr w:type="spellEnd"/>
      <w:r>
        <w:rPr>
          <w:sz w:val="21"/>
        </w:rPr>
        <w:t xml:space="preserve"> légale </w:t>
      </w:r>
      <w:proofErr w:type="spellStart"/>
      <w:r>
        <w:rPr>
          <w:sz w:val="21"/>
        </w:rPr>
        <w:t>incombant</w:t>
      </w:r>
      <w:proofErr w:type="spellEnd"/>
      <w:r>
        <w:rPr>
          <w:sz w:val="21"/>
        </w:rPr>
        <w:t xml:space="preserve"> à MannaertsAppels (par </w:t>
      </w:r>
      <w:proofErr w:type="spellStart"/>
      <w:r>
        <w:rPr>
          <w:sz w:val="21"/>
        </w:rPr>
        <w:t>exemple</w:t>
      </w:r>
      <w:proofErr w:type="spellEnd"/>
      <w:r>
        <w:rPr>
          <w:sz w:val="21"/>
        </w:rPr>
        <w:t xml:space="preserve"> en </w:t>
      </w:r>
      <w:proofErr w:type="spellStart"/>
      <w:r>
        <w:rPr>
          <w:sz w:val="21"/>
        </w:rPr>
        <w:t>vertu</w:t>
      </w:r>
      <w:proofErr w:type="spellEnd"/>
      <w:r>
        <w:rPr>
          <w:sz w:val="21"/>
        </w:rPr>
        <w:t xml:space="preserve"> de la </w:t>
      </w:r>
      <w:proofErr w:type="spellStart"/>
      <w:r>
        <w:rPr>
          <w:sz w:val="21"/>
        </w:rPr>
        <w:t>loi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Wwft</w:t>
      </w:r>
      <w:proofErr w:type="spellEnd"/>
      <w:r>
        <w:rPr>
          <w:sz w:val="21"/>
        </w:rPr>
        <w:t xml:space="preserve"> et de la </w:t>
      </w:r>
      <w:proofErr w:type="spellStart"/>
      <w:r>
        <w:rPr>
          <w:sz w:val="21"/>
        </w:rPr>
        <w:t>législation</w:t>
      </w:r>
      <w:proofErr w:type="spellEnd"/>
      <w:r>
        <w:rPr>
          <w:sz w:val="21"/>
        </w:rPr>
        <w:t xml:space="preserve"> en </w:t>
      </w:r>
      <w:proofErr w:type="spellStart"/>
      <w:r>
        <w:rPr>
          <w:sz w:val="21"/>
        </w:rPr>
        <w:t>matière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sanctions</w:t>
      </w:r>
      <w:proofErr w:type="spellEnd"/>
      <w:r>
        <w:rPr>
          <w:sz w:val="21"/>
        </w:rPr>
        <w:t>) et/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à la </w:t>
      </w:r>
      <w:proofErr w:type="spellStart"/>
      <w:r>
        <w:rPr>
          <w:sz w:val="21"/>
        </w:rPr>
        <w:t>défense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l'intérêt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légitime</w:t>
      </w:r>
      <w:proofErr w:type="spellEnd"/>
      <w:r>
        <w:rPr>
          <w:sz w:val="21"/>
        </w:rPr>
        <w:t xml:space="preserve"> de MannaertsAppels à </w:t>
      </w:r>
      <w:proofErr w:type="spellStart"/>
      <w:r>
        <w:rPr>
          <w:sz w:val="21"/>
        </w:rPr>
        <w:t>continuer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d'offrir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ses</w:t>
      </w:r>
      <w:proofErr w:type="spellEnd"/>
      <w:r>
        <w:rPr>
          <w:sz w:val="21"/>
        </w:rPr>
        <w:t xml:space="preserve"> services de la </w:t>
      </w:r>
      <w:proofErr w:type="spellStart"/>
      <w:r>
        <w:rPr>
          <w:sz w:val="21"/>
        </w:rPr>
        <w:t>manière</w:t>
      </w:r>
      <w:proofErr w:type="spellEnd"/>
      <w:r>
        <w:rPr>
          <w:sz w:val="21"/>
        </w:rPr>
        <w:t xml:space="preserve"> la plus </w:t>
      </w:r>
      <w:proofErr w:type="spellStart"/>
      <w:r>
        <w:rPr>
          <w:sz w:val="21"/>
        </w:rPr>
        <w:t>efficace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possible</w:t>
      </w:r>
      <w:proofErr w:type="spellEnd"/>
      <w:r>
        <w:rPr>
          <w:sz w:val="21"/>
        </w:rPr>
        <w:t>.</w:t>
      </w:r>
    </w:p>
    <w:p w14:paraId="7201723B" w14:textId="77777777" w:rsidR="00AC383E" w:rsidRDefault="007A2112">
      <w:pPr>
        <w:pStyle w:val="Plattetekst"/>
        <w:spacing w:before="201"/>
      </w:pPr>
      <w:proofErr w:type="spellStart"/>
      <w:r>
        <w:rPr>
          <w:spacing w:val="-2"/>
          <w:sz w:val="21"/>
        </w:rPr>
        <w:t>Candidats</w:t>
      </w:r>
      <w:proofErr w:type="spellEnd"/>
      <w:r>
        <w:rPr>
          <w:spacing w:val="-2"/>
          <w:sz w:val="21"/>
        </w:rPr>
        <w:t xml:space="preserve"> :</w:t>
      </w:r>
    </w:p>
    <w:p w14:paraId="7201723C" w14:textId="77777777" w:rsidR="00AC383E" w:rsidRDefault="007A2112">
      <w:pPr>
        <w:pStyle w:val="Lijstalinea"/>
        <w:numPr>
          <w:ilvl w:val="0"/>
          <w:numId w:val="2"/>
        </w:numPr>
        <w:tabs>
          <w:tab w:val="left" w:pos="1144"/>
        </w:tabs>
        <w:spacing w:before="240"/>
      </w:pPr>
      <w:r>
        <w:rPr>
          <w:sz w:val="21"/>
        </w:rPr>
        <w:t xml:space="preserve">Pour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recrutement</w:t>
      </w:r>
      <w:proofErr w:type="spellEnd"/>
      <w:r>
        <w:rPr>
          <w:sz w:val="21"/>
        </w:rPr>
        <w:t xml:space="preserve"> et la </w:t>
      </w:r>
      <w:proofErr w:type="spellStart"/>
      <w:r>
        <w:rPr>
          <w:sz w:val="21"/>
        </w:rPr>
        <w:t>sélection</w:t>
      </w:r>
      <w:proofErr w:type="spellEnd"/>
      <w:r>
        <w:rPr>
          <w:sz w:val="21"/>
        </w:rPr>
        <w:t xml:space="preserve"> de nouveaux </w:t>
      </w:r>
      <w:r>
        <w:rPr>
          <w:spacing w:val="-2"/>
          <w:sz w:val="21"/>
        </w:rPr>
        <w:t>collaborateurs ;</w:t>
      </w:r>
    </w:p>
    <w:p w14:paraId="7201723D" w14:textId="77777777" w:rsidR="00AC383E" w:rsidRDefault="007A2112">
      <w:pPr>
        <w:pStyle w:val="Lijstalinea"/>
        <w:numPr>
          <w:ilvl w:val="0"/>
          <w:numId w:val="2"/>
        </w:numPr>
        <w:tabs>
          <w:tab w:val="left" w:pos="1144"/>
        </w:tabs>
      </w:pPr>
      <w:r>
        <w:rPr>
          <w:sz w:val="21"/>
        </w:rPr>
        <w:t xml:space="preserve">Pour </w:t>
      </w: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contacter</w:t>
      </w:r>
      <w:proofErr w:type="spellEnd"/>
      <w:r>
        <w:rPr>
          <w:sz w:val="21"/>
        </w:rPr>
        <w:t xml:space="preserve"> et </w:t>
      </w:r>
      <w:proofErr w:type="spellStart"/>
      <w:r>
        <w:rPr>
          <w:sz w:val="21"/>
        </w:rPr>
        <w:t>rester</w:t>
      </w:r>
      <w:proofErr w:type="spellEnd"/>
      <w:r>
        <w:rPr>
          <w:sz w:val="21"/>
        </w:rPr>
        <w:t xml:space="preserve"> en contact </w:t>
      </w:r>
      <w:proofErr w:type="spellStart"/>
      <w:r>
        <w:rPr>
          <w:sz w:val="21"/>
        </w:rPr>
        <w:t>avec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(au sujet de la </w:t>
      </w:r>
      <w:r>
        <w:rPr>
          <w:spacing w:val="-2"/>
          <w:sz w:val="21"/>
        </w:rPr>
        <w:t xml:space="preserve">procédure de </w:t>
      </w:r>
      <w:proofErr w:type="spellStart"/>
      <w:r>
        <w:rPr>
          <w:spacing w:val="-2"/>
          <w:sz w:val="21"/>
        </w:rPr>
        <w:t>candidature</w:t>
      </w:r>
      <w:proofErr w:type="spellEnd"/>
      <w:r>
        <w:rPr>
          <w:spacing w:val="-2"/>
          <w:sz w:val="21"/>
        </w:rPr>
        <w:t>) ;</w:t>
      </w:r>
    </w:p>
    <w:p w14:paraId="7201723E" w14:textId="77777777" w:rsidR="00AC383E" w:rsidRDefault="007A2112">
      <w:pPr>
        <w:pStyle w:val="Plattetekst"/>
        <w:spacing w:before="240" w:line="276" w:lineRule="auto"/>
        <w:ind w:right="201"/>
        <w:jc w:val="both"/>
      </w:pPr>
      <w:r>
        <w:rPr>
          <w:sz w:val="21"/>
        </w:rPr>
        <w:t xml:space="preserve">Le </w:t>
      </w:r>
      <w:proofErr w:type="spellStart"/>
      <w:r>
        <w:rPr>
          <w:sz w:val="21"/>
        </w:rPr>
        <w:t>traitement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candidats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est</w:t>
      </w:r>
      <w:proofErr w:type="spellEnd"/>
      <w:r>
        <w:rPr>
          <w:sz w:val="21"/>
        </w:rPr>
        <w:t xml:space="preserve"> nécessaire pour </w:t>
      </w:r>
      <w:proofErr w:type="spellStart"/>
      <w:r>
        <w:rPr>
          <w:sz w:val="21"/>
        </w:rPr>
        <w:t>défendre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l'intérêt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légitime</w:t>
      </w:r>
      <w:proofErr w:type="spellEnd"/>
      <w:r>
        <w:rPr>
          <w:sz w:val="21"/>
        </w:rPr>
        <w:t xml:space="preserve"> de MannaertsAppels à </w:t>
      </w:r>
      <w:proofErr w:type="spellStart"/>
      <w:r>
        <w:rPr>
          <w:sz w:val="21"/>
        </w:rPr>
        <w:t>entrer</w:t>
      </w:r>
      <w:proofErr w:type="spellEnd"/>
      <w:r>
        <w:rPr>
          <w:sz w:val="21"/>
        </w:rPr>
        <w:t xml:space="preserve"> en contact </w:t>
      </w:r>
      <w:proofErr w:type="spellStart"/>
      <w:r>
        <w:rPr>
          <w:sz w:val="21"/>
        </w:rPr>
        <w:t>avec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(et) pour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recrutement</w:t>
      </w:r>
      <w:proofErr w:type="spellEnd"/>
      <w:r>
        <w:rPr>
          <w:sz w:val="21"/>
        </w:rPr>
        <w:t xml:space="preserve"> et la </w:t>
      </w:r>
      <w:proofErr w:type="spellStart"/>
      <w:r>
        <w:rPr>
          <w:sz w:val="21"/>
        </w:rPr>
        <w:t>sélection</w:t>
      </w:r>
      <w:proofErr w:type="spellEnd"/>
      <w:r>
        <w:rPr>
          <w:sz w:val="21"/>
        </w:rPr>
        <w:t xml:space="preserve"> de nouveaux collaborateurs et pour </w:t>
      </w:r>
      <w:proofErr w:type="spellStart"/>
      <w:r>
        <w:rPr>
          <w:sz w:val="21"/>
        </w:rPr>
        <w:t>mener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bien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une</w:t>
      </w:r>
      <w:proofErr w:type="spellEnd"/>
      <w:r>
        <w:rPr>
          <w:sz w:val="21"/>
        </w:rPr>
        <w:t xml:space="preserve"> procédure de </w:t>
      </w:r>
      <w:proofErr w:type="spellStart"/>
      <w:r>
        <w:rPr>
          <w:sz w:val="21"/>
        </w:rPr>
        <w:t>candidature</w:t>
      </w:r>
      <w:proofErr w:type="spellEnd"/>
      <w:r>
        <w:rPr>
          <w:sz w:val="21"/>
        </w:rPr>
        <w:t>.</w:t>
      </w:r>
    </w:p>
    <w:p w14:paraId="7201723F" w14:textId="77777777" w:rsidR="00AC383E" w:rsidRDefault="007A2112">
      <w:pPr>
        <w:pStyle w:val="Plattetekst"/>
        <w:spacing w:before="200"/>
      </w:pPr>
      <w:r>
        <w:rPr>
          <w:sz w:val="21"/>
        </w:rPr>
        <w:t xml:space="preserve">Visiteurs du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</w:t>
      </w:r>
      <w:r>
        <w:rPr>
          <w:spacing w:val="-2"/>
          <w:sz w:val="21"/>
        </w:rPr>
        <w:t>des sites web :</w:t>
      </w:r>
    </w:p>
    <w:p w14:paraId="72017240" w14:textId="77777777" w:rsidR="00AC383E" w:rsidRDefault="007A2112">
      <w:pPr>
        <w:pStyle w:val="Lijstalinea"/>
        <w:numPr>
          <w:ilvl w:val="0"/>
          <w:numId w:val="2"/>
        </w:numPr>
        <w:tabs>
          <w:tab w:val="left" w:pos="1144"/>
        </w:tabs>
        <w:spacing w:before="240" w:line="276" w:lineRule="auto"/>
        <w:ind w:right="568"/>
      </w:pPr>
      <w:r>
        <w:rPr>
          <w:sz w:val="21"/>
        </w:rPr>
        <w:t xml:space="preserve">À des </w:t>
      </w:r>
      <w:proofErr w:type="spellStart"/>
      <w:r>
        <w:rPr>
          <w:sz w:val="21"/>
        </w:rPr>
        <w:t>fins</w:t>
      </w:r>
      <w:proofErr w:type="spellEnd"/>
      <w:r>
        <w:rPr>
          <w:sz w:val="21"/>
        </w:rPr>
        <w:t xml:space="preserve"> de service (par </w:t>
      </w:r>
      <w:proofErr w:type="spellStart"/>
      <w:r>
        <w:rPr>
          <w:sz w:val="21"/>
        </w:rPr>
        <w:t>exemple</w:t>
      </w:r>
      <w:proofErr w:type="spellEnd"/>
      <w:r>
        <w:rPr>
          <w:sz w:val="21"/>
        </w:rPr>
        <w:t xml:space="preserve">, pour </w:t>
      </w:r>
      <w:proofErr w:type="spellStart"/>
      <w:r>
        <w:rPr>
          <w:sz w:val="21"/>
        </w:rPr>
        <w:t>donner</w:t>
      </w:r>
      <w:proofErr w:type="spellEnd"/>
      <w:r>
        <w:rPr>
          <w:sz w:val="21"/>
        </w:rPr>
        <w:t xml:space="preserve"> suite à </w:t>
      </w:r>
      <w:proofErr w:type="spellStart"/>
      <w:r>
        <w:rPr>
          <w:sz w:val="21"/>
        </w:rPr>
        <w:t>votre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message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après</w:t>
      </w:r>
      <w:proofErr w:type="spellEnd"/>
      <w:r>
        <w:rPr>
          <w:sz w:val="21"/>
        </w:rPr>
        <w:t xml:space="preserve"> que </w:t>
      </w: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avez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rempli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 formulaire de contact,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pour </w:t>
      </w:r>
      <w:proofErr w:type="spellStart"/>
      <w:r>
        <w:rPr>
          <w:sz w:val="21"/>
        </w:rPr>
        <w:t>traiter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inscription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un</w:t>
      </w:r>
      <w:proofErr w:type="spellEnd"/>
      <w:r>
        <w:rPr>
          <w:sz w:val="21"/>
        </w:rPr>
        <w:t xml:space="preserve"> événement </w:t>
      </w:r>
      <w:proofErr w:type="spellStart"/>
      <w:r>
        <w:rPr>
          <w:sz w:val="21"/>
        </w:rPr>
        <w:t>organisé</w:t>
      </w:r>
      <w:proofErr w:type="spellEnd"/>
      <w:r>
        <w:rPr>
          <w:sz w:val="21"/>
        </w:rPr>
        <w:t xml:space="preserve"> par MannaertsAppels et </w:t>
      </w: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informer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étapes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suivantes</w:t>
      </w:r>
      <w:proofErr w:type="spellEnd"/>
      <w:r>
        <w:rPr>
          <w:spacing w:val="-2"/>
          <w:sz w:val="21"/>
        </w:rPr>
        <w:t>) ;</w:t>
      </w:r>
    </w:p>
    <w:p w14:paraId="72017241" w14:textId="77777777" w:rsidR="00AC383E" w:rsidRDefault="007A2112">
      <w:pPr>
        <w:pStyle w:val="Lijstalinea"/>
        <w:numPr>
          <w:ilvl w:val="0"/>
          <w:numId w:val="2"/>
        </w:numPr>
        <w:tabs>
          <w:tab w:val="left" w:pos="1144"/>
        </w:tabs>
        <w:spacing w:before="1" w:line="276" w:lineRule="auto"/>
        <w:ind w:right="537"/>
      </w:pPr>
      <w:r>
        <w:rPr>
          <w:sz w:val="21"/>
        </w:rPr>
        <w:t xml:space="preserve">À des </w:t>
      </w:r>
      <w:proofErr w:type="spellStart"/>
      <w:r>
        <w:rPr>
          <w:sz w:val="21"/>
        </w:rPr>
        <w:t>fins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gestion</w:t>
      </w:r>
      <w:proofErr w:type="spellEnd"/>
      <w:r>
        <w:rPr>
          <w:sz w:val="21"/>
        </w:rPr>
        <w:t xml:space="preserve"> de la </w:t>
      </w:r>
      <w:proofErr w:type="spellStart"/>
      <w:r>
        <w:rPr>
          <w:sz w:val="21"/>
        </w:rPr>
        <w:t>relation</w:t>
      </w:r>
      <w:proofErr w:type="spellEnd"/>
      <w:r>
        <w:rPr>
          <w:sz w:val="21"/>
        </w:rPr>
        <w:t xml:space="preserve"> client, de marketing, </w:t>
      </w:r>
      <w:proofErr w:type="spellStart"/>
      <w:r>
        <w:rPr>
          <w:sz w:val="21"/>
        </w:rPr>
        <w:t>d'administration</w:t>
      </w:r>
      <w:proofErr w:type="spellEnd"/>
      <w:r>
        <w:rPr>
          <w:sz w:val="21"/>
        </w:rPr>
        <w:t xml:space="preserve"> des clients et de </w:t>
      </w:r>
      <w:r>
        <w:rPr>
          <w:spacing w:val="-2"/>
          <w:sz w:val="21"/>
        </w:rPr>
        <w:t>service ;</w:t>
      </w:r>
    </w:p>
    <w:p w14:paraId="72017242" w14:textId="77777777" w:rsidR="00AC383E" w:rsidRDefault="007A2112">
      <w:pPr>
        <w:pStyle w:val="Lijstalinea"/>
        <w:numPr>
          <w:ilvl w:val="0"/>
          <w:numId w:val="2"/>
        </w:numPr>
        <w:tabs>
          <w:tab w:val="left" w:pos="1144"/>
        </w:tabs>
        <w:spacing w:before="0" w:line="276" w:lineRule="auto"/>
        <w:ind w:right="1030"/>
      </w:pPr>
      <w:r>
        <w:rPr>
          <w:sz w:val="21"/>
        </w:rPr>
        <w:t xml:space="preserve">Pour </w:t>
      </w:r>
      <w:proofErr w:type="spellStart"/>
      <w:r>
        <w:rPr>
          <w:sz w:val="21"/>
        </w:rPr>
        <w:t>analyser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trafic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 site web et </w:t>
      </w:r>
      <w:proofErr w:type="spellStart"/>
      <w:r>
        <w:rPr>
          <w:sz w:val="21"/>
        </w:rPr>
        <w:t>améliorer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l'expérience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utilisateur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>(s) site(s) web de MannaertsAppels.</w:t>
      </w:r>
    </w:p>
    <w:p w14:paraId="72017243" w14:textId="77777777" w:rsidR="00AC383E" w:rsidRDefault="007A2112">
      <w:pPr>
        <w:pStyle w:val="Plattetekst"/>
        <w:spacing w:before="200" w:line="276" w:lineRule="auto"/>
        <w:ind w:right="30"/>
      </w:pPr>
      <w:r>
        <w:rPr>
          <w:sz w:val="21"/>
        </w:rPr>
        <w:t xml:space="preserve">Le </w:t>
      </w:r>
      <w:proofErr w:type="spellStart"/>
      <w:r>
        <w:rPr>
          <w:sz w:val="21"/>
        </w:rPr>
        <w:t>traitement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des visiteurs du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des sites web </w:t>
      </w:r>
      <w:proofErr w:type="spellStart"/>
      <w:r>
        <w:rPr>
          <w:sz w:val="21"/>
        </w:rPr>
        <w:t>est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notamment</w:t>
      </w:r>
      <w:proofErr w:type="spellEnd"/>
      <w:r>
        <w:rPr>
          <w:sz w:val="21"/>
        </w:rPr>
        <w:t xml:space="preserve"> nécessaire pour </w:t>
      </w:r>
      <w:proofErr w:type="spellStart"/>
      <w:r>
        <w:rPr>
          <w:sz w:val="21"/>
        </w:rPr>
        <w:t>défendre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l'intérêt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légitime</w:t>
      </w:r>
      <w:proofErr w:type="spellEnd"/>
      <w:r>
        <w:rPr>
          <w:sz w:val="21"/>
        </w:rPr>
        <w:t xml:space="preserve"> de MannaertsAppels à se </w:t>
      </w:r>
      <w:proofErr w:type="spellStart"/>
      <w:r>
        <w:rPr>
          <w:sz w:val="21"/>
        </w:rPr>
        <w:t>positionner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 marché, à </w:t>
      </w:r>
      <w:proofErr w:type="spellStart"/>
      <w:r>
        <w:rPr>
          <w:sz w:val="21"/>
        </w:rPr>
        <w:t>offrir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ses</w:t>
      </w:r>
      <w:proofErr w:type="spellEnd"/>
      <w:r>
        <w:rPr>
          <w:sz w:val="21"/>
        </w:rPr>
        <w:t xml:space="preserve"> services de la </w:t>
      </w:r>
      <w:proofErr w:type="spellStart"/>
      <w:r>
        <w:rPr>
          <w:sz w:val="21"/>
        </w:rPr>
        <w:t>manière</w:t>
      </w:r>
      <w:proofErr w:type="spellEnd"/>
      <w:r>
        <w:rPr>
          <w:sz w:val="21"/>
        </w:rPr>
        <w:t xml:space="preserve"> la plus </w:t>
      </w:r>
      <w:proofErr w:type="spellStart"/>
      <w:r>
        <w:rPr>
          <w:sz w:val="21"/>
        </w:rPr>
        <w:t>efficace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possible</w:t>
      </w:r>
      <w:proofErr w:type="spellEnd"/>
      <w:r>
        <w:rPr>
          <w:sz w:val="21"/>
        </w:rPr>
        <w:t xml:space="preserve"> et à </w:t>
      </w:r>
      <w:proofErr w:type="spellStart"/>
      <w:r>
        <w:rPr>
          <w:sz w:val="21"/>
        </w:rPr>
        <w:t>assurer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meilleur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fonctionnement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possible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son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ses</w:t>
      </w:r>
      <w:proofErr w:type="spellEnd"/>
      <w:r>
        <w:rPr>
          <w:sz w:val="21"/>
        </w:rPr>
        <w:t xml:space="preserve"> sites web.</w:t>
      </w:r>
    </w:p>
    <w:p w14:paraId="72017244" w14:textId="77777777" w:rsidR="00AC383E" w:rsidRDefault="007A2112">
      <w:pPr>
        <w:pStyle w:val="Plattetekst"/>
        <w:spacing w:before="200" w:line="276" w:lineRule="auto"/>
        <w:ind w:right="47"/>
      </w:pPr>
      <w:proofErr w:type="spellStart"/>
      <w:r>
        <w:rPr>
          <w:sz w:val="21"/>
        </w:rPr>
        <w:t>Une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autorisation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spécifique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demandée</w:t>
      </w:r>
      <w:proofErr w:type="spellEnd"/>
      <w:r>
        <w:rPr>
          <w:sz w:val="21"/>
        </w:rPr>
        <w:t xml:space="preserve"> pour </w:t>
      </w:r>
      <w:proofErr w:type="spellStart"/>
      <w:r>
        <w:rPr>
          <w:sz w:val="21"/>
        </w:rPr>
        <w:t>l'utilisation</w:t>
      </w:r>
      <w:proofErr w:type="spellEnd"/>
      <w:r>
        <w:rPr>
          <w:sz w:val="21"/>
        </w:rPr>
        <w:t xml:space="preserve"> de cookies </w:t>
      </w:r>
      <w:proofErr w:type="spellStart"/>
      <w:r>
        <w:rPr>
          <w:sz w:val="21"/>
        </w:rPr>
        <w:t>sur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notre</w:t>
      </w:r>
      <w:proofErr w:type="spellEnd"/>
      <w:r>
        <w:rPr>
          <w:sz w:val="21"/>
        </w:rPr>
        <w:t xml:space="preserve">(s) </w:t>
      </w:r>
      <w:r>
        <w:rPr>
          <w:sz w:val="21"/>
        </w:rPr>
        <w:t xml:space="preserve">site(s) web. Le </w:t>
      </w:r>
      <w:proofErr w:type="spellStart"/>
      <w:r>
        <w:rPr>
          <w:sz w:val="21"/>
        </w:rPr>
        <w:t>retrait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votre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autorisation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n'affecte</w:t>
      </w:r>
      <w:proofErr w:type="spellEnd"/>
      <w:r>
        <w:rPr>
          <w:sz w:val="21"/>
        </w:rPr>
        <w:t xml:space="preserve"> en </w:t>
      </w:r>
      <w:proofErr w:type="spellStart"/>
      <w:r>
        <w:rPr>
          <w:sz w:val="21"/>
        </w:rPr>
        <w:t>rien</w:t>
      </w:r>
      <w:proofErr w:type="spellEnd"/>
      <w:r>
        <w:rPr>
          <w:sz w:val="21"/>
        </w:rPr>
        <w:t xml:space="preserve"> la </w:t>
      </w:r>
      <w:proofErr w:type="spellStart"/>
      <w:r>
        <w:rPr>
          <w:sz w:val="21"/>
        </w:rPr>
        <w:t>légalité</w:t>
      </w:r>
      <w:proofErr w:type="spellEnd"/>
      <w:r>
        <w:rPr>
          <w:sz w:val="21"/>
        </w:rPr>
        <w:t xml:space="preserve"> du </w:t>
      </w:r>
      <w:proofErr w:type="spellStart"/>
      <w:r>
        <w:rPr>
          <w:sz w:val="21"/>
        </w:rPr>
        <w:t>traitement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effectué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avant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retrait</w:t>
      </w:r>
      <w:proofErr w:type="spellEnd"/>
      <w:r>
        <w:rPr>
          <w:spacing w:val="-2"/>
          <w:sz w:val="21"/>
        </w:rPr>
        <w:t>.</w:t>
      </w:r>
    </w:p>
    <w:p w14:paraId="72017245" w14:textId="77777777" w:rsidR="00AC383E" w:rsidRDefault="007A2112">
      <w:pPr>
        <w:pStyle w:val="Plattetekst"/>
        <w:spacing w:before="201"/>
      </w:pPr>
      <w:r>
        <w:rPr>
          <w:sz w:val="21"/>
        </w:rPr>
        <w:t xml:space="preserve">Visiteurs des </w:t>
      </w:r>
      <w:proofErr w:type="spellStart"/>
      <w:r>
        <w:rPr>
          <w:spacing w:val="-2"/>
          <w:sz w:val="21"/>
        </w:rPr>
        <w:t>établissements</w:t>
      </w:r>
      <w:proofErr w:type="spellEnd"/>
      <w:r>
        <w:rPr>
          <w:spacing w:val="-2"/>
          <w:sz w:val="21"/>
        </w:rPr>
        <w:t xml:space="preserve"> :</w:t>
      </w:r>
    </w:p>
    <w:p w14:paraId="72017246" w14:textId="77777777" w:rsidR="00AC383E" w:rsidRDefault="007A2112">
      <w:pPr>
        <w:pStyle w:val="Lijstalinea"/>
        <w:numPr>
          <w:ilvl w:val="0"/>
          <w:numId w:val="2"/>
        </w:numPr>
        <w:tabs>
          <w:tab w:val="left" w:pos="1144"/>
        </w:tabs>
        <w:spacing w:before="241"/>
      </w:pPr>
      <w:proofErr w:type="spellStart"/>
      <w:r>
        <w:rPr>
          <w:sz w:val="21"/>
        </w:rPr>
        <w:t>Protection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biens</w:t>
      </w:r>
      <w:proofErr w:type="spellEnd"/>
      <w:r>
        <w:rPr>
          <w:sz w:val="21"/>
        </w:rPr>
        <w:t xml:space="preserve"> de MannaertsAppels et de </w:t>
      </w:r>
      <w:proofErr w:type="spellStart"/>
      <w:r>
        <w:rPr>
          <w:sz w:val="21"/>
        </w:rPr>
        <w:t>ses</w:t>
      </w:r>
      <w:proofErr w:type="spellEnd"/>
      <w:r>
        <w:rPr>
          <w:sz w:val="21"/>
        </w:rPr>
        <w:t xml:space="preserve"> </w:t>
      </w:r>
      <w:r>
        <w:rPr>
          <w:spacing w:val="-2"/>
          <w:sz w:val="21"/>
        </w:rPr>
        <w:t>collaborateurs ;</w:t>
      </w:r>
    </w:p>
    <w:p w14:paraId="72017247" w14:textId="77777777" w:rsidR="00AC383E" w:rsidRDefault="007A2112">
      <w:pPr>
        <w:pStyle w:val="Lijstalinea"/>
        <w:numPr>
          <w:ilvl w:val="0"/>
          <w:numId w:val="2"/>
        </w:numPr>
        <w:tabs>
          <w:tab w:val="left" w:pos="1144"/>
        </w:tabs>
        <w:spacing w:before="38"/>
      </w:pPr>
      <w:r>
        <w:rPr>
          <w:sz w:val="21"/>
        </w:rPr>
        <w:t xml:space="preserve">La </w:t>
      </w:r>
      <w:proofErr w:type="spellStart"/>
      <w:r>
        <w:rPr>
          <w:sz w:val="21"/>
        </w:rPr>
        <w:t>sécurisation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l'accès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aux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locaux</w:t>
      </w:r>
      <w:proofErr w:type="spellEnd"/>
      <w:r>
        <w:rPr>
          <w:spacing w:val="-2"/>
          <w:sz w:val="21"/>
        </w:rPr>
        <w:t xml:space="preserve"> de </w:t>
      </w:r>
      <w:proofErr w:type="spellStart"/>
      <w:r>
        <w:rPr>
          <w:spacing w:val="-2"/>
          <w:sz w:val="21"/>
        </w:rPr>
        <w:t>l'entreprise</w:t>
      </w:r>
      <w:proofErr w:type="spellEnd"/>
      <w:r>
        <w:rPr>
          <w:spacing w:val="-2"/>
          <w:sz w:val="21"/>
        </w:rPr>
        <w:t xml:space="preserve"> ;</w:t>
      </w:r>
    </w:p>
    <w:p w14:paraId="72017248" w14:textId="77777777" w:rsidR="00AC383E" w:rsidRDefault="007A2112">
      <w:pPr>
        <w:pStyle w:val="Lijstalinea"/>
        <w:numPr>
          <w:ilvl w:val="0"/>
          <w:numId w:val="2"/>
        </w:numPr>
        <w:tabs>
          <w:tab w:val="left" w:pos="1144"/>
        </w:tabs>
      </w:pPr>
      <w:proofErr w:type="spellStart"/>
      <w:r>
        <w:rPr>
          <w:sz w:val="21"/>
        </w:rPr>
        <w:t>L'enregistrement</w:t>
      </w:r>
      <w:proofErr w:type="spellEnd"/>
      <w:r>
        <w:rPr>
          <w:sz w:val="21"/>
        </w:rPr>
        <w:t xml:space="preserve"> des </w:t>
      </w:r>
      <w:proofErr w:type="spellStart"/>
      <w:r>
        <w:rPr>
          <w:spacing w:val="-2"/>
          <w:sz w:val="21"/>
        </w:rPr>
        <w:t>incidents</w:t>
      </w:r>
      <w:proofErr w:type="spellEnd"/>
      <w:r>
        <w:rPr>
          <w:spacing w:val="-2"/>
          <w:sz w:val="21"/>
        </w:rPr>
        <w:t>.</w:t>
      </w:r>
    </w:p>
    <w:p w14:paraId="72017249" w14:textId="77777777" w:rsidR="00AC383E" w:rsidRDefault="007A2112">
      <w:pPr>
        <w:pStyle w:val="Plattetekst"/>
        <w:spacing w:before="241" w:line="276" w:lineRule="auto"/>
      </w:pPr>
      <w:r>
        <w:rPr>
          <w:sz w:val="21"/>
        </w:rPr>
        <w:t xml:space="preserve">Le </w:t>
      </w:r>
      <w:proofErr w:type="spellStart"/>
      <w:r>
        <w:rPr>
          <w:sz w:val="21"/>
        </w:rPr>
        <w:t>traitement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des visiteurs de </w:t>
      </w:r>
      <w:proofErr w:type="spellStart"/>
      <w:r>
        <w:rPr>
          <w:sz w:val="21"/>
        </w:rPr>
        <w:t>ses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établissements</w:t>
      </w:r>
      <w:proofErr w:type="spellEnd"/>
      <w:r>
        <w:rPr>
          <w:sz w:val="21"/>
        </w:rPr>
        <w:t xml:space="preserve"> par MannaertsAppels </w:t>
      </w:r>
      <w:proofErr w:type="spellStart"/>
      <w:r>
        <w:rPr>
          <w:sz w:val="21"/>
        </w:rPr>
        <w:t>est</w:t>
      </w:r>
      <w:proofErr w:type="spellEnd"/>
      <w:r>
        <w:rPr>
          <w:sz w:val="21"/>
        </w:rPr>
        <w:t xml:space="preserve"> nécessaire pour : </w:t>
      </w:r>
      <w:proofErr w:type="spellStart"/>
      <w:r>
        <w:rPr>
          <w:sz w:val="21"/>
        </w:rPr>
        <w:t>défendre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l'intérêt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légitime</w:t>
      </w:r>
      <w:proofErr w:type="spellEnd"/>
      <w:r>
        <w:rPr>
          <w:sz w:val="21"/>
        </w:rPr>
        <w:t xml:space="preserve"> de MannaertsAppels à </w:t>
      </w:r>
      <w:proofErr w:type="spellStart"/>
      <w:r>
        <w:rPr>
          <w:sz w:val="21"/>
        </w:rPr>
        <w:t>protéger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biens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ses</w:t>
      </w:r>
      <w:proofErr w:type="spellEnd"/>
      <w:r>
        <w:rPr>
          <w:sz w:val="21"/>
        </w:rPr>
        <w:t xml:space="preserve"> employés et </w:t>
      </w:r>
      <w:proofErr w:type="spellStart"/>
      <w:r>
        <w:rPr>
          <w:sz w:val="21"/>
        </w:rPr>
        <w:t>ses</w:t>
      </w:r>
      <w:proofErr w:type="spellEnd"/>
      <w:r>
        <w:rPr>
          <w:sz w:val="21"/>
        </w:rPr>
        <w:t xml:space="preserve"> visiteurs, </w:t>
      </w:r>
      <w:proofErr w:type="spellStart"/>
      <w:r>
        <w:rPr>
          <w:sz w:val="21"/>
        </w:rPr>
        <w:t>sécuriser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l'accès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ses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locaux</w:t>
      </w:r>
      <w:proofErr w:type="spellEnd"/>
      <w:r>
        <w:rPr>
          <w:sz w:val="21"/>
        </w:rPr>
        <w:t xml:space="preserve"> et </w:t>
      </w:r>
      <w:proofErr w:type="spellStart"/>
      <w:r>
        <w:rPr>
          <w:sz w:val="21"/>
        </w:rPr>
        <w:t>enregistrer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d'éventuels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incidents</w:t>
      </w:r>
      <w:proofErr w:type="spellEnd"/>
      <w:r>
        <w:rPr>
          <w:sz w:val="21"/>
        </w:rPr>
        <w:t>.</w:t>
      </w:r>
    </w:p>
    <w:p w14:paraId="7201724A" w14:textId="77777777" w:rsidR="00AC383E" w:rsidRDefault="00AC383E">
      <w:pPr>
        <w:pStyle w:val="Plattetekst"/>
        <w:spacing w:line="276" w:lineRule="auto"/>
        <w:sectPr w:rsidR="00AC383E">
          <w:pgSz w:w="11910" w:h="16840"/>
          <w:pgMar w:top="1360" w:right="1417" w:bottom="280" w:left="992" w:header="708" w:footer="708" w:gutter="0"/>
          <w:cols w:space="708"/>
        </w:sectPr>
      </w:pPr>
    </w:p>
    <w:p w14:paraId="7201724B" w14:textId="77777777" w:rsidR="00AC383E" w:rsidRDefault="007A2112">
      <w:pPr>
        <w:pStyle w:val="Kop1"/>
        <w:numPr>
          <w:ilvl w:val="0"/>
          <w:numId w:val="4"/>
        </w:numPr>
        <w:tabs>
          <w:tab w:val="left" w:pos="421"/>
        </w:tabs>
        <w:spacing w:before="37"/>
        <w:ind w:left="421" w:hanging="358"/>
      </w:pPr>
      <w:proofErr w:type="spellStart"/>
      <w:r>
        <w:rPr>
          <w:sz w:val="21"/>
        </w:rPr>
        <w:lastRenderedPageBreak/>
        <w:t>Conséquences</w:t>
      </w:r>
      <w:proofErr w:type="spellEnd"/>
      <w:r>
        <w:rPr>
          <w:sz w:val="21"/>
        </w:rPr>
        <w:t xml:space="preserve"> du </w:t>
      </w:r>
      <w:proofErr w:type="spellStart"/>
      <w:r>
        <w:rPr>
          <w:sz w:val="21"/>
        </w:rPr>
        <w:t>refus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fournir</w:t>
      </w:r>
      <w:proofErr w:type="spellEnd"/>
      <w:r>
        <w:rPr>
          <w:sz w:val="21"/>
        </w:rPr>
        <w:t xml:space="preserve"> </w:t>
      </w:r>
      <w:r>
        <w:rPr>
          <w:spacing w:val="-2"/>
          <w:sz w:val="21"/>
        </w:rPr>
        <w:t xml:space="preserve">des </w:t>
      </w:r>
      <w:proofErr w:type="spellStart"/>
      <w:r>
        <w:rPr>
          <w:spacing w:val="-2"/>
          <w:sz w:val="21"/>
        </w:rPr>
        <w:t>données</w:t>
      </w:r>
      <w:proofErr w:type="spellEnd"/>
      <w:r>
        <w:rPr>
          <w:spacing w:val="-2"/>
          <w:sz w:val="21"/>
        </w:rPr>
        <w:t xml:space="preserve"> à </w:t>
      </w:r>
      <w:proofErr w:type="spellStart"/>
      <w:r>
        <w:rPr>
          <w:spacing w:val="-2"/>
          <w:sz w:val="21"/>
        </w:rPr>
        <w:t>caractère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personnel</w:t>
      </w:r>
      <w:proofErr w:type="spellEnd"/>
    </w:p>
    <w:p w14:paraId="7201724C" w14:textId="77777777" w:rsidR="00AC383E" w:rsidRDefault="007A2112">
      <w:pPr>
        <w:pStyle w:val="Plattetekst"/>
        <w:spacing w:before="240" w:line="276" w:lineRule="auto"/>
      </w:pPr>
      <w:proofErr w:type="spellStart"/>
      <w:r>
        <w:rPr>
          <w:sz w:val="21"/>
        </w:rPr>
        <w:t>Nous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indiquons</w:t>
      </w:r>
      <w:proofErr w:type="spellEnd"/>
      <w:r>
        <w:rPr>
          <w:sz w:val="21"/>
        </w:rPr>
        <w:t xml:space="preserve"> dans </w:t>
      </w:r>
      <w:proofErr w:type="spellStart"/>
      <w:r>
        <w:rPr>
          <w:sz w:val="21"/>
        </w:rPr>
        <w:t>quelles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situations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êtes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tenu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fournir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C'est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cas</w:t>
      </w:r>
      <w:proofErr w:type="spellEnd"/>
      <w:r>
        <w:rPr>
          <w:sz w:val="21"/>
        </w:rPr>
        <w:t xml:space="preserve">, par </w:t>
      </w:r>
      <w:proofErr w:type="spellStart"/>
      <w:r>
        <w:rPr>
          <w:sz w:val="21"/>
        </w:rPr>
        <w:t>exemple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lorsque</w:t>
      </w:r>
      <w:proofErr w:type="spellEnd"/>
      <w:r>
        <w:rPr>
          <w:sz w:val="21"/>
        </w:rPr>
        <w:t xml:space="preserve"> MannaertsAppels </w:t>
      </w:r>
      <w:proofErr w:type="spellStart"/>
      <w:r>
        <w:rPr>
          <w:sz w:val="21"/>
        </w:rPr>
        <w:t>doit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traiter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en </w:t>
      </w:r>
      <w:proofErr w:type="spellStart"/>
      <w:r>
        <w:rPr>
          <w:sz w:val="21"/>
        </w:rPr>
        <w:t>vertu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d'une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obligation</w:t>
      </w:r>
      <w:proofErr w:type="spellEnd"/>
      <w:r>
        <w:rPr>
          <w:sz w:val="21"/>
        </w:rPr>
        <w:t xml:space="preserve"> légale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pour </w:t>
      </w:r>
      <w:proofErr w:type="spellStart"/>
      <w:r>
        <w:rPr>
          <w:sz w:val="21"/>
        </w:rPr>
        <w:t>pouvoir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exécuter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contrat</w:t>
      </w:r>
      <w:proofErr w:type="spellEnd"/>
      <w:r>
        <w:rPr>
          <w:sz w:val="21"/>
        </w:rPr>
        <w:t>.</w:t>
      </w:r>
    </w:p>
    <w:p w14:paraId="7201724D" w14:textId="77777777" w:rsidR="00AC383E" w:rsidRDefault="007A2112">
      <w:pPr>
        <w:pStyle w:val="Plattetekst"/>
        <w:spacing w:before="202" w:line="276" w:lineRule="auto"/>
        <w:ind w:right="92"/>
      </w:pPr>
      <w:r>
        <w:rPr>
          <w:sz w:val="21"/>
        </w:rPr>
        <w:t xml:space="preserve">Dans ces </w:t>
      </w:r>
      <w:proofErr w:type="spellStart"/>
      <w:r>
        <w:rPr>
          <w:sz w:val="21"/>
        </w:rPr>
        <w:t>cas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nous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informons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conséquences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votre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éventuel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refus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nous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fournir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Il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convient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noter</w:t>
      </w:r>
      <w:proofErr w:type="spellEnd"/>
      <w:r>
        <w:rPr>
          <w:sz w:val="21"/>
        </w:rPr>
        <w:t xml:space="preserve"> que MannaertsAppels peut en </w:t>
      </w:r>
      <w:proofErr w:type="spellStart"/>
      <w:r>
        <w:rPr>
          <w:sz w:val="21"/>
        </w:rPr>
        <w:t>tirer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conséquences</w:t>
      </w:r>
      <w:proofErr w:type="spellEnd"/>
      <w:r>
        <w:rPr>
          <w:sz w:val="21"/>
        </w:rPr>
        <w:t>.</w:t>
      </w:r>
    </w:p>
    <w:p w14:paraId="7201724E" w14:textId="77777777" w:rsidR="00AC383E" w:rsidRDefault="007A2112">
      <w:pPr>
        <w:pStyle w:val="Kop1"/>
        <w:numPr>
          <w:ilvl w:val="0"/>
          <w:numId w:val="4"/>
        </w:numPr>
        <w:tabs>
          <w:tab w:val="left" w:pos="421"/>
        </w:tabs>
        <w:spacing w:before="199"/>
        <w:ind w:left="421" w:hanging="358"/>
      </w:pPr>
      <w:proofErr w:type="spellStart"/>
      <w:r>
        <w:rPr>
          <w:sz w:val="21"/>
        </w:rPr>
        <w:t>Destinataires</w:t>
      </w:r>
      <w:proofErr w:type="spellEnd"/>
      <w:r>
        <w:rPr>
          <w:sz w:val="21"/>
        </w:rPr>
        <w:t xml:space="preserve"> des </w:t>
      </w:r>
      <w:proofErr w:type="spellStart"/>
      <w:r>
        <w:rPr>
          <w:spacing w:val="-2"/>
          <w:sz w:val="21"/>
        </w:rPr>
        <w:t>données</w:t>
      </w:r>
      <w:proofErr w:type="spellEnd"/>
      <w:r>
        <w:rPr>
          <w:spacing w:val="-2"/>
          <w:sz w:val="21"/>
        </w:rPr>
        <w:t xml:space="preserve"> à </w:t>
      </w:r>
      <w:proofErr w:type="spellStart"/>
      <w:r>
        <w:rPr>
          <w:spacing w:val="-2"/>
          <w:sz w:val="21"/>
        </w:rPr>
        <w:t>caractère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personnel</w:t>
      </w:r>
      <w:proofErr w:type="spellEnd"/>
    </w:p>
    <w:p w14:paraId="7201724F" w14:textId="77777777" w:rsidR="00AC383E" w:rsidRDefault="007A2112">
      <w:pPr>
        <w:pStyle w:val="Plattetekst"/>
        <w:spacing w:line="276" w:lineRule="auto"/>
      </w:pPr>
      <w:r>
        <w:rPr>
          <w:sz w:val="21"/>
        </w:rPr>
        <w:t xml:space="preserve">MannaertsAppels ne </w:t>
      </w:r>
      <w:proofErr w:type="spellStart"/>
      <w:r>
        <w:rPr>
          <w:sz w:val="21"/>
        </w:rPr>
        <w:t>transmettra</w:t>
      </w:r>
      <w:proofErr w:type="spellEnd"/>
      <w:r>
        <w:rPr>
          <w:sz w:val="21"/>
        </w:rPr>
        <w:t xml:space="preserve"> vos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à des </w:t>
      </w:r>
      <w:proofErr w:type="spellStart"/>
      <w:r>
        <w:rPr>
          <w:sz w:val="21"/>
        </w:rPr>
        <w:t>tiers</w:t>
      </w:r>
      <w:proofErr w:type="spellEnd"/>
      <w:r>
        <w:rPr>
          <w:sz w:val="21"/>
        </w:rPr>
        <w:t xml:space="preserve"> que si elle y </w:t>
      </w:r>
      <w:proofErr w:type="spellStart"/>
      <w:r>
        <w:rPr>
          <w:sz w:val="21"/>
        </w:rPr>
        <w:t>est</w:t>
      </w:r>
      <w:proofErr w:type="spellEnd"/>
      <w:r>
        <w:rPr>
          <w:sz w:val="21"/>
        </w:rPr>
        <w:t xml:space="preserve"> tenue par </w:t>
      </w:r>
      <w:proofErr w:type="spellStart"/>
      <w:r>
        <w:rPr>
          <w:sz w:val="21"/>
        </w:rPr>
        <w:t>contrat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par la </w:t>
      </w:r>
      <w:proofErr w:type="spellStart"/>
      <w:r>
        <w:rPr>
          <w:sz w:val="21"/>
        </w:rPr>
        <w:t>loi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si </w:t>
      </w:r>
      <w:proofErr w:type="spellStart"/>
      <w:r>
        <w:rPr>
          <w:sz w:val="21"/>
        </w:rPr>
        <w:t>cela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est</w:t>
      </w:r>
      <w:proofErr w:type="spellEnd"/>
      <w:r>
        <w:rPr>
          <w:sz w:val="21"/>
        </w:rPr>
        <w:t xml:space="preserve"> nécessaire pour </w:t>
      </w:r>
      <w:proofErr w:type="spellStart"/>
      <w:r>
        <w:rPr>
          <w:sz w:val="21"/>
        </w:rPr>
        <w:t>fournir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ses</w:t>
      </w:r>
      <w:proofErr w:type="spellEnd"/>
      <w:r>
        <w:rPr>
          <w:sz w:val="21"/>
        </w:rPr>
        <w:t xml:space="preserve"> services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les </w:t>
      </w:r>
      <w:proofErr w:type="spellStart"/>
      <w:r>
        <w:rPr>
          <w:sz w:val="21"/>
        </w:rPr>
        <w:t>promouvoir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Lorsque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transmettons</w:t>
      </w:r>
      <w:proofErr w:type="spellEnd"/>
      <w:r>
        <w:rPr>
          <w:sz w:val="21"/>
        </w:rPr>
        <w:t xml:space="preserve"> vos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des </w:t>
      </w:r>
      <w:proofErr w:type="spellStart"/>
      <w:r>
        <w:rPr>
          <w:sz w:val="21"/>
        </w:rPr>
        <w:t>tiers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nous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faisons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avec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soin</w:t>
      </w:r>
      <w:proofErr w:type="spellEnd"/>
      <w:r>
        <w:rPr>
          <w:sz w:val="21"/>
        </w:rPr>
        <w:t xml:space="preserve">, en </w:t>
      </w:r>
      <w:proofErr w:type="spellStart"/>
      <w:r>
        <w:rPr>
          <w:sz w:val="21"/>
        </w:rPr>
        <w:t>respectant</w:t>
      </w:r>
      <w:proofErr w:type="spellEnd"/>
      <w:r>
        <w:rPr>
          <w:sz w:val="21"/>
        </w:rPr>
        <w:t xml:space="preserve"> les </w:t>
      </w:r>
      <w:proofErr w:type="spellStart"/>
      <w:r>
        <w:rPr>
          <w:sz w:val="21"/>
        </w:rPr>
        <w:t>mesures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sécurité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appropriées</w:t>
      </w:r>
      <w:proofErr w:type="spellEnd"/>
      <w:r>
        <w:rPr>
          <w:sz w:val="21"/>
        </w:rPr>
        <w:t>.</w:t>
      </w:r>
    </w:p>
    <w:p w14:paraId="72017250" w14:textId="77777777" w:rsidR="00AC383E" w:rsidRDefault="00AC383E">
      <w:pPr>
        <w:pStyle w:val="Plattetekst"/>
        <w:spacing w:before="40"/>
        <w:ind w:left="0"/>
      </w:pPr>
    </w:p>
    <w:p w14:paraId="72017251" w14:textId="77777777" w:rsidR="00AC383E" w:rsidRDefault="007A2112">
      <w:pPr>
        <w:pStyle w:val="Plattetekst"/>
        <w:spacing w:before="0" w:line="276" w:lineRule="auto"/>
        <w:ind w:right="2"/>
      </w:pPr>
      <w:r>
        <w:rPr>
          <w:sz w:val="21"/>
        </w:rPr>
        <w:t xml:space="preserve">Si </w:t>
      </w:r>
      <w:proofErr w:type="spellStart"/>
      <w:r>
        <w:rPr>
          <w:sz w:val="21"/>
        </w:rPr>
        <w:t>une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partie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qui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reçoit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de MannaertsAppels </w:t>
      </w:r>
      <w:proofErr w:type="spellStart"/>
      <w:r>
        <w:rPr>
          <w:sz w:val="21"/>
        </w:rPr>
        <w:t>assume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rôle</w:t>
      </w:r>
      <w:proofErr w:type="spellEnd"/>
      <w:r>
        <w:rPr>
          <w:sz w:val="21"/>
        </w:rPr>
        <w:t xml:space="preserve"> de « sous-</w:t>
      </w:r>
      <w:proofErr w:type="spellStart"/>
      <w:r>
        <w:rPr>
          <w:sz w:val="21"/>
        </w:rPr>
        <w:t>traitant</w:t>
      </w:r>
      <w:proofErr w:type="spellEnd"/>
      <w:r>
        <w:rPr>
          <w:sz w:val="21"/>
        </w:rPr>
        <w:t xml:space="preserve"> » (</w:t>
      </w:r>
      <w:proofErr w:type="spellStart"/>
      <w:r>
        <w:rPr>
          <w:sz w:val="21"/>
        </w:rPr>
        <w:t>article</w:t>
      </w:r>
      <w:proofErr w:type="spellEnd"/>
      <w:r>
        <w:rPr>
          <w:sz w:val="21"/>
        </w:rPr>
        <w:t xml:space="preserve"> 4, </w:t>
      </w:r>
      <w:proofErr w:type="spellStart"/>
      <w:r>
        <w:rPr>
          <w:sz w:val="21"/>
        </w:rPr>
        <w:t>paragraphe</w:t>
      </w:r>
      <w:proofErr w:type="spellEnd"/>
      <w:r>
        <w:rPr>
          <w:sz w:val="21"/>
        </w:rPr>
        <w:t xml:space="preserve"> 8, du RGPD), </w:t>
      </w:r>
      <w:proofErr w:type="spellStart"/>
      <w:r>
        <w:rPr>
          <w:sz w:val="21"/>
        </w:rPr>
        <w:t>nous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avons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conclu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avec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</w:t>
      </w:r>
      <w:proofErr w:type="spellEnd"/>
      <w:r>
        <w:rPr>
          <w:sz w:val="21"/>
        </w:rPr>
        <w:t xml:space="preserve"> sous-</w:t>
      </w:r>
      <w:proofErr w:type="spellStart"/>
      <w:r>
        <w:rPr>
          <w:sz w:val="21"/>
        </w:rPr>
        <w:t>traitant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accord</w:t>
      </w:r>
      <w:proofErr w:type="spellEnd"/>
      <w:r>
        <w:rPr>
          <w:sz w:val="21"/>
        </w:rPr>
        <w:t xml:space="preserve"> de sous-</w:t>
      </w:r>
      <w:proofErr w:type="spellStart"/>
      <w:r>
        <w:rPr>
          <w:sz w:val="21"/>
        </w:rPr>
        <w:t>traitance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afin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garantir</w:t>
      </w:r>
      <w:proofErr w:type="spellEnd"/>
      <w:r>
        <w:rPr>
          <w:sz w:val="21"/>
        </w:rPr>
        <w:t xml:space="preserve"> la </w:t>
      </w:r>
      <w:proofErr w:type="spellStart"/>
      <w:r>
        <w:rPr>
          <w:sz w:val="21"/>
        </w:rPr>
        <w:t>protection</w:t>
      </w:r>
      <w:proofErr w:type="spellEnd"/>
      <w:r>
        <w:rPr>
          <w:sz w:val="21"/>
        </w:rPr>
        <w:t xml:space="preserve"> de vos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>.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En </w:t>
      </w:r>
      <w:proofErr w:type="spellStart"/>
      <w:r>
        <w:rPr>
          <w:sz w:val="21"/>
        </w:rPr>
        <w:t>vertu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d'un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contrat</w:t>
      </w:r>
      <w:proofErr w:type="spellEnd"/>
      <w:r>
        <w:rPr>
          <w:sz w:val="21"/>
        </w:rPr>
        <w:t xml:space="preserve"> de sous-</w:t>
      </w:r>
      <w:proofErr w:type="spellStart"/>
      <w:r>
        <w:rPr>
          <w:sz w:val="21"/>
        </w:rPr>
        <w:t>traitance</w:t>
      </w:r>
      <w:proofErr w:type="spellEnd"/>
      <w:r>
        <w:rPr>
          <w:sz w:val="21"/>
        </w:rPr>
        <w:t xml:space="preserve">, les </w:t>
      </w:r>
      <w:proofErr w:type="spellStart"/>
      <w:r>
        <w:rPr>
          <w:sz w:val="21"/>
        </w:rPr>
        <w:t>éventuels</w:t>
      </w:r>
      <w:proofErr w:type="spellEnd"/>
      <w:r>
        <w:rPr>
          <w:sz w:val="21"/>
        </w:rPr>
        <w:t xml:space="preserve"> sous-</w:t>
      </w:r>
      <w:proofErr w:type="spellStart"/>
      <w:r>
        <w:rPr>
          <w:sz w:val="21"/>
        </w:rPr>
        <w:t>traitants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soumis</w:t>
      </w:r>
      <w:proofErr w:type="spellEnd"/>
      <w:r>
        <w:rPr>
          <w:sz w:val="21"/>
        </w:rPr>
        <w:t xml:space="preserve"> à des </w:t>
      </w:r>
      <w:proofErr w:type="spellStart"/>
      <w:r>
        <w:rPr>
          <w:sz w:val="21"/>
        </w:rPr>
        <w:t>obligations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similaires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celles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qui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s'appliquent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aux</w:t>
      </w:r>
      <w:proofErr w:type="spellEnd"/>
      <w:r>
        <w:rPr>
          <w:sz w:val="21"/>
        </w:rPr>
        <w:t xml:space="preserve"> sous-</w:t>
      </w:r>
      <w:proofErr w:type="spellStart"/>
      <w:r>
        <w:rPr>
          <w:sz w:val="21"/>
        </w:rPr>
        <w:t>traitants</w:t>
      </w:r>
      <w:proofErr w:type="spellEnd"/>
      <w:r>
        <w:rPr>
          <w:sz w:val="21"/>
        </w:rPr>
        <w:t>.</w:t>
      </w:r>
    </w:p>
    <w:p w14:paraId="72017252" w14:textId="77777777" w:rsidR="00AC383E" w:rsidRDefault="007A2112">
      <w:pPr>
        <w:pStyle w:val="Plattetekst"/>
        <w:spacing w:before="200" w:line="276" w:lineRule="auto"/>
        <w:ind w:right="92"/>
      </w:pPr>
      <w:r>
        <w:rPr>
          <w:sz w:val="21"/>
        </w:rPr>
        <w:t xml:space="preserve">Les </w:t>
      </w:r>
      <w:proofErr w:type="spellStart"/>
      <w:r>
        <w:rPr>
          <w:sz w:val="21"/>
        </w:rPr>
        <w:t>tiers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qui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reçoivent</w:t>
      </w:r>
      <w:proofErr w:type="spellEnd"/>
      <w:r>
        <w:rPr>
          <w:sz w:val="21"/>
        </w:rPr>
        <w:t xml:space="preserve"> </w:t>
      </w:r>
      <w:r>
        <w:rPr>
          <w:sz w:val="21"/>
        </w:rPr>
        <w:t xml:space="preserve">des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de MannaertsAppels </w:t>
      </w:r>
      <w:proofErr w:type="spellStart"/>
      <w:r>
        <w:rPr>
          <w:sz w:val="21"/>
        </w:rPr>
        <w:t>peuvent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également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être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eux-mêmes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responsables</w:t>
      </w:r>
      <w:proofErr w:type="spellEnd"/>
      <w:r>
        <w:rPr>
          <w:sz w:val="21"/>
        </w:rPr>
        <w:t xml:space="preserve"> du </w:t>
      </w:r>
      <w:proofErr w:type="spellStart"/>
      <w:r>
        <w:rPr>
          <w:sz w:val="21"/>
        </w:rPr>
        <w:t>traitement</w:t>
      </w:r>
      <w:proofErr w:type="spellEnd"/>
      <w:r>
        <w:rPr>
          <w:sz w:val="21"/>
        </w:rPr>
        <w:t xml:space="preserve"> de ces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. Dans </w:t>
      </w:r>
      <w:proofErr w:type="spellStart"/>
      <w:r>
        <w:rPr>
          <w:sz w:val="21"/>
        </w:rPr>
        <w:t>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cas</w:t>
      </w:r>
      <w:proofErr w:type="spellEnd"/>
      <w:r>
        <w:rPr>
          <w:sz w:val="21"/>
        </w:rPr>
        <w:t xml:space="preserve">, MannaertsAppels </w:t>
      </w:r>
      <w:proofErr w:type="spellStart"/>
      <w:r>
        <w:rPr>
          <w:sz w:val="21"/>
        </w:rPr>
        <w:t>n'est</w:t>
      </w:r>
      <w:proofErr w:type="spellEnd"/>
      <w:r>
        <w:rPr>
          <w:sz w:val="21"/>
        </w:rPr>
        <w:t xml:space="preserve"> ni </w:t>
      </w:r>
      <w:proofErr w:type="spellStart"/>
      <w:r>
        <w:rPr>
          <w:sz w:val="21"/>
        </w:rPr>
        <w:t>responsable</w:t>
      </w:r>
      <w:proofErr w:type="spellEnd"/>
      <w:r>
        <w:rPr>
          <w:sz w:val="21"/>
        </w:rPr>
        <w:t xml:space="preserve"> ni </w:t>
      </w:r>
      <w:proofErr w:type="spellStart"/>
      <w:r>
        <w:rPr>
          <w:sz w:val="21"/>
        </w:rPr>
        <w:t>redevable</w:t>
      </w:r>
      <w:proofErr w:type="spellEnd"/>
      <w:r>
        <w:rPr>
          <w:sz w:val="21"/>
        </w:rPr>
        <w:t xml:space="preserve"> du </w:t>
      </w:r>
      <w:proofErr w:type="spellStart"/>
      <w:r>
        <w:rPr>
          <w:sz w:val="21"/>
        </w:rPr>
        <w:t>traitement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effectué</w:t>
      </w:r>
      <w:proofErr w:type="spellEnd"/>
      <w:r>
        <w:rPr>
          <w:sz w:val="21"/>
        </w:rPr>
        <w:t xml:space="preserve"> par ces </w:t>
      </w:r>
      <w:proofErr w:type="spellStart"/>
      <w:r>
        <w:rPr>
          <w:sz w:val="21"/>
        </w:rPr>
        <w:t>tiers</w:t>
      </w:r>
      <w:proofErr w:type="spellEnd"/>
      <w:r>
        <w:rPr>
          <w:sz w:val="21"/>
        </w:rPr>
        <w:t>.</w:t>
      </w:r>
    </w:p>
    <w:p w14:paraId="72017253" w14:textId="77777777" w:rsidR="00AC383E" w:rsidRDefault="007A2112">
      <w:pPr>
        <w:pStyle w:val="Plattetekst"/>
        <w:spacing w:before="199" w:line="276" w:lineRule="auto"/>
        <w:ind w:right="47"/>
      </w:pPr>
      <w:r>
        <w:rPr>
          <w:sz w:val="21"/>
        </w:rPr>
        <w:t xml:space="preserve">Vos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sont</w:t>
      </w:r>
      <w:proofErr w:type="spellEnd"/>
      <w:r>
        <w:rPr>
          <w:sz w:val="21"/>
        </w:rPr>
        <w:t xml:space="preserve"> en principe </w:t>
      </w:r>
      <w:proofErr w:type="spellStart"/>
      <w:r>
        <w:rPr>
          <w:sz w:val="21"/>
        </w:rPr>
        <w:t>traitées</w:t>
      </w:r>
      <w:proofErr w:type="spellEnd"/>
      <w:r>
        <w:rPr>
          <w:sz w:val="21"/>
        </w:rPr>
        <w:t xml:space="preserve"> dans des </w:t>
      </w:r>
      <w:proofErr w:type="spellStart"/>
      <w:r>
        <w:rPr>
          <w:sz w:val="21"/>
        </w:rPr>
        <w:t>pays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situés</w:t>
      </w:r>
      <w:proofErr w:type="spellEnd"/>
      <w:r>
        <w:rPr>
          <w:sz w:val="21"/>
        </w:rPr>
        <w:t xml:space="preserve"> au sein de </w:t>
      </w:r>
      <w:proofErr w:type="spellStart"/>
      <w:r>
        <w:rPr>
          <w:sz w:val="21"/>
        </w:rPr>
        <w:t>l'Espace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économique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européen</w:t>
      </w:r>
      <w:proofErr w:type="spellEnd"/>
      <w:r>
        <w:rPr>
          <w:sz w:val="21"/>
        </w:rPr>
        <w:t xml:space="preserve"> (EEE). Le </w:t>
      </w:r>
      <w:proofErr w:type="spellStart"/>
      <w:r>
        <w:rPr>
          <w:sz w:val="21"/>
        </w:rPr>
        <w:t>partage</w:t>
      </w:r>
      <w:proofErr w:type="spellEnd"/>
      <w:r>
        <w:rPr>
          <w:sz w:val="21"/>
        </w:rPr>
        <w:t xml:space="preserve"> de vos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avec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tiers</w:t>
      </w:r>
      <w:proofErr w:type="spellEnd"/>
      <w:r>
        <w:rPr>
          <w:sz w:val="21"/>
        </w:rPr>
        <w:t xml:space="preserve"> peut </w:t>
      </w:r>
      <w:proofErr w:type="spellStart"/>
      <w:r>
        <w:rPr>
          <w:sz w:val="21"/>
        </w:rPr>
        <w:t>signifier</w:t>
      </w:r>
      <w:proofErr w:type="spellEnd"/>
      <w:r>
        <w:rPr>
          <w:sz w:val="21"/>
        </w:rPr>
        <w:t xml:space="preserve"> que, dans des </w:t>
      </w:r>
      <w:proofErr w:type="spellStart"/>
      <w:r>
        <w:rPr>
          <w:sz w:val="21"/>
        </w:rPr>
        <w:t>cas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exceptionnels</w:t>
      </w:r>
      <w:proofErr w:type="spellEnd"/>
      <w:r>
        <w:rPr>
          <w:sz w:val="21"/>
        </w:rPr>
        <w:t xml:space="preserve">, vos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partagées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avec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organisations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stockées</w:t>
      </w:r>
      <w:proofErr w:type="spellEnd"/>
      <w:r>
        <w:rPr>
          <w:sz w:val="21"/>
        </w:rPr>
        <w:t xml:space="preserve"> dans des </w:t>
      </w:r>
      <w:proofErr w:type="spellStart"/>
      <w:r>
        <w:rPr>
          <w:sz w:val="21"/>
        </w:rPr>
        <w:t>pays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situés</w:t>
      </w:r>
      <w:proofErr w:type="spellEnd"/>
      <w:r>
        <w:rPr>
          <w:sz w:val="21"/>
        </w:rPr>
        <w:t xml:space="preserve"> en </w:t>
      </w:r>
      <w:proofErr w:type="spellStart"/>
      <w:r>
        <w:rPr>
          <w:sz w:val="21"/>
        </w:rPr>
        <w:t>dehors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l'EEE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Lorsqu'un</w:t>
      </w:r>
      <w:proofErr w:type="spellEnd"/>
      <w:r>
        <w:rPr>
          <w:sz w:val="21"/>
        </w:rPr>
        <w:t xml:space="preserve"> tel transfert </w:t>
      </w:r>
      <w:proofErr w:type="spellStart"/>
      <w:r>
        <w:rPr>
          <w:sz w:val="21"/>
        </w:rPr>
        <w:t>international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a </w:t>
      </w:r>
      <w:proofErr w:type="spellStart"/>
      <w:r>
        <w:rPr>
          <w:sz w:val="21"/>
        </w:rPr>
        <w:t>lieu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nous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prenons</w:t>
      </w:r>
      <w:proofErr w:type="spellEnd"/>
      <w:r>
        <w:rPr>
          <w:sz w:val="21"/>
        </w:rPr>
        <w:t xml:space="preserve"> les </w:t>
      </w:r>
      <w:proofErr w:type="spellStart"/>
      <w:r>
        <w:rPr>
          <w:sz w:val="21"/>
        </w:rPr>
        <w:t>mesures</w:t>
      </w:r>
      <w:proofErr w:type="spellEnd"/>
      <w:r>
        <w:rPr>
          <w:sz w:val="21"/>
        </w:rPr>
        <w:t xml:space="preserve"> nécessaires pour </w:t>
      </w:r>
      <w:proofErr w:type="spellStart"/>
      <w:r>
        <w:rPr>
          <w:sz w:val="21"/>
        </w:rPr>
        <w:t>garantir</w:t>
      </w:r>
      <w:proofErr w:type="spellEnd"/>
      <w:r>
        <w:rPr>
          <w:sz w:val="21"/>
        </w:rPr>
        <w:t xml:space="preserve"> à vos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</w:t>
      </w:r>
      <w:r>
        <w:rPr>
          <w:sz w:val="21"/>
        </w:rPr>
        <w:t>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</w:t>
      </w:r>
      <w:proofErr w:type="spellEnd"/>
      <w:r>
        <w:rPr>
          <w:sz w:val="21"/>
        </w:rPr>
        <w:t xml:space="preserve"> niveau de </w:t>
      </w:r>
      <w:proofErr w:type="spellStart"/>
      <w:r>
        <w:rPr>
          <w:sz w:val="21"/>
        </w:rPr>
        <w:t>protection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comparable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veillons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ce</w:t>
      </w:r>
      <w:proofErr w:type="spellEnd"/>
      <w:r>
        <w:rPr>
          <w:sz w:val="21"/>
        </w:rPr>
        <w:t xml:space="preserve"> que les </w:t>
      </w:r>
      <w:proofErr w:type="spellStart"/>
      <w:r>
        <w:rPr>
          <w:sz w:val="21"/>
        </w:rPr>
        <w:t>mesures</w:t>
      </w:r>
      <w:proofErr w:type="spellEnd"/>
      <w:r>
        <w:rPr>
          <w:sz w:val="21"/>
        </w:rPr>
        <w:t xml:space="preserve"> nécessaires </w:t>
      </w:r>
      <w:proofErr w:type="spellStart"/>
      <w:r>
        <w:rPr>
          <w:sz w:val="21"/>
        </w:rPr>
        <w:t>soient</w:t>
      </w:r>
      <w:proofErr w:type="spellEnd"/>
      <w:r>
        <w:rPr>
          <w:sz w:val="21"/>
        </w:rPr>
        <w:t xml:space="preserve"> prises à </w:t>
      </w:r>
      <w:proofErr w:type="spellStart"/>
      <w:r>
        <w:rPr>
          <w:sz w:val="21"/>
        </w:rPr>
        <w:t>cet</w:t>
      </w:r>
      <w:proofErr w:type="spellEnd"/>
      <w:r>
        <w:rPr>
          <w:sz w:val="21"/>
        </w:rPr>
        <w:t xml:space="preserve"> égard. </w:t>
      </w:r>
      <w:proofErr w:type="spellStart"/>
      <w:r>
        <w:rPr>
          <w:sz w:val="21"/>
        </w:rPr>
        <w:t>Ainsi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tout</w:t>
      </w:r>
      <w:proofErr w:type="spellEnd"/>
      <w:r>
        <w:rPr>
          <w:sz w:val="21"/>
        </w:rPr>
        <w:t xml:space="preserve"> transfert </w:t>
      </w:r>
      <w:proofErr w:type="spellStart"/>
      <w:r>
        <w:rPr>
          <w:sz w:val="21"/>
        </w:rPr>
        <w:t>international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s'effectue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conformément</w:t>
      </w:r>
      <w:proofErr w:type="spellEnd"/>
      <w:r>
        <w:rPr>
          <w:sz w:val="21"/>
        </w:rPr>
        <w:t xml:space="preserve"> au </w:t>
      </w:r>
      <w:proofErr w:type="spellStart"/>
      <w:r>
        <w:rPr>
          <w:sz w:val="21"/>
        </w:rPr>
        <w:t>chapitre</w:t>
      </w:r>
      <w:proofErr w:type="spellEnd"/>
      <w:r>
        <w:rPr>
          <w:sz w:val="21"/>
        </w:rPr>
        <w:t xml:space="preserve"> V du RGPD.</w:t>
      </w:r>
    </w:p>
    <w:p w14:paraId="72017254" w14:textId="77777777" w:rsidR="00AC383E" w:rsidRDefault="007A2112">
      <w:pPr>
        <w:pStyle w:val="Kop1"/>
        <w:numPr>
          <w:ilvl w:val="0"/>
          <w:numId w:val="4"/>
        </w:numPr>
        <w:tabs>
          <w:tab w:val="left" w:pos="421"/>
        </w:tabs>
        <w:spacing w:before="201"/>
        <w:ind w:left="421" w:hanging="358"/>
      </w:pPr>
      <w:proofErr w:type="spellStart"/>
      <w:r>
        <w:rPr>
          <w:sz w:val="21"/>
        </w:rPr>
        <w:t>Accès</w:t>
      </w:r>
      <w:proofErr w:type="spellEnd"/>
      <w:r>
        <w:rPr>
          <w:sz w:val="21"/>
        </w:rPr>
        <w:t xml:space="preserve"> à vos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et </w:t>
      </w:r>
      <w:proofErr w:type="spellStart"/>
      <w:r>
        <w:rPr>
          <w:spacing w:val="-2"/>
          <w:sz w:val="21"/>
        </w:rPr>
        <w:t>sécurité</w:t>
      </w:r>
      <w:proofErr w:type="spellEnd"/>
    </w:p>
    <w:p w14:paraId="72017255" w14:textId="77777777" w:rsidR="00AC383E" w:rsidRDefault="007A2112">
      <w:pPr>
        <w:pStyle w:val="Plattetekst"/>
        <w:spacing w:line="276" w:lineRule="auto"/>
        <w:ind w:right="92"/>
      </w:pPr>
      <w:r>
        <w:rPr>
          <w:sz w:val="21"/>
        </w:rPr>
        <w:t xml:space="preserve">MannaertsAppels </w:t>
      </w:r>
      <w:proofErr w:type="spellStart"/>
      <w:r>
        <w:rPr>
          <w:sz w:val="21"/>
        </w:rPr>
        <w:t>prend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très</w:t>
      </w:r>
      <w:proofErr w:type="spellEnd"/>
      <w:r>
        <w:rPr>
          <w:sz w:val="21"/>
        </w:rPr>
        <w:t xml:space="preserve"> au </w:t>
      </w:r>
      <w:proofErr w:type="spellStart"/>
      <w:r>
        <w:rPr>
          <w:sz w:val="21"/>
        </w:rPr>
        <w:t>sérieux</w:t>
      </w:r>
      <w:proofErr w:type="spellEnd"/>
      <w:r>
        <w:rPr>
          <w:sz w:val="21"/>
        </w:rPr>
        <w:t xml:space="preserve"> la </w:t>
      </w:r>
      <w:proofErr w:type="spellStart"/>
      <w:r>
        <w:rPr>
          <w:sz w:val="21"/>
        </w:rPr>
        <w:t>protection</w:t>
      </w:r>
      <w:proofErr w:type="spellEnd"/>
      <w:r>
        <w:rPr>
          <w:sz w:val="21"/>
        </w:rPr>
        <w:t xml:space="preserve"> de vos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et a mis en </w:t>
      </w:r>
      <w:proofErr w:type="spellStart"/>
      <w:r>
        <w:rPr>
          <w:sz w:val="21"/>
        </w:rPr>
        <w:t>place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mesures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appropriées</w:t>
      </w:r>
      <w:proofErr w:type="spellEnd"/>
      <w:r>
        <w:rPr>
          <w:sz w:val="21"/>
        </w:rPr>
        <w:t xml:space="preserve"> pour </w:t>
      </w:r>
      <w:proofErr w:type="spellStart"/>
      <w:r>
        <w:rPr>
          <w:sz w:val="21"/>
        </w:rPr>
        <w:t>prévenir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tout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abus</w:t>
      </w:r>
      <w:proofErr w:type="spellEnd"/>
      <w:r>
        <w:rPr>
          <w:sz w:val="21"/>
        </w:rPr>
        <w:t xml:space="preserve">, perte, </w:t>
      </w:r>
      <w:proofErr w:type="spellStart"/>
      <w:r>
        <w:rPr>
          <w:sz w:val="21"/>
        </w:rPr>
        <w:t>accès</w:t>
      </w:r>
      <w:proofErr w:type="spellEnd"/>
      <w:r>
        <w:rPr>
          <w:sz w:val="21"/>
        </w:rPr>
        <w:t xml:space="preserve"> non </w:t>
      </w:r>
      <w:proofErr w:type="spellStart"/>
      <w:r>
        <w:rPr>
          <w:sz w:val="21"/>
        </w:rPr>
        <w:t>autorisé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divulgation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indésirable</w:t>
      </w:r>
      <w:proofErr w:type="spellEnd"/>
      <w:r>
        <w:rPr>
          <w:sz w:val="21"/>
        </w:rPr>
        <w:t xml:space="preserve"> et </w:t>
      </w:r>
      <w:proofErr w:type="spellStart"/>
      <w:r>
        <w:rPr>
          <w:sz w:val="21"/>
        </w:rPr>
        <w:t>modification</w:t>
      </w:r>
      <w:proofErr w:type="spellEnd"/>
      <w:r>
        <w:rPr>
          <w:sz w:val="21"/>
        </w:rPr>
        <w:t xml:space="preserve"> non autorisée. </w:t>
      </w:r>
      <w:proofErr w:type="spellStart"/>
      <w:r>
        <w:rPr>
          <w:sz w:val="21"/>
        </w:rPr>
        <w:t>Ainsi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nous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utilisons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lorsque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cela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s'avère</w:t>
      </w:r>
      <w:proofErr w:type="spellEnd"/>
      <w:r>
        <w:rPr>
          <w:sz w:val="21"/>
        </w:rPr>
        <w:t xml:space="preserve"> nécessaire, des </w:t>
      </w:r>
      <w:proofErr w:type="spellStart"/>
      <w:r>
        <w:rPr>
          <w:sz w:val="21"/>
        </w:rPr>
        <w:t>communications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cryptées</w:t>
      </w:r>
      <w:proofErr w:type="spellEnd"/>
      <w:r>
        <w:rPr>
          <w:sz w:val="21"/>
        </w:rPr>
        <w:t xml:space="preserve"> et des </w:t>
      </w:r>
      <w:proofErr w:type="spellStart"/>
      <w:r>
        <w:rPr>
          <w:sz w:val="21"/>
        </w:rPr>
        <w:t>connexions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numériques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sécurisées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Nous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appliquons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également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politique</w:t>
      </w:r>
      <w:proofErr w:type="spellEnd"/>
      <w:r>
        <w:rPr>
          <w:sz w:val="21"/>
        </w:rPr>
        <w:t xml:space="preserve"> interne en </w:t>
      </w:r>
      <w:proofErr w:type="spellStart"/>
      <w:r>
        <w:rPr>
          <w:sz w:val="21"/>
        </w:rPr>
        <w:t>matière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confidentialité</w:t>
      </w:r>
      <w:proofErr w:type="spellEnd"/>
      <w:r>
        <w:rPr>
          <w:sz w:val="21"/>
        </w:rPr>
        <w:t xml:space="preserve"> et de </w:t>
      </w:r>
      <w:proofErr w:type="spellStart"/>
      <w:r>
        <w:rPr>
          <w:sz w:val="21"/>
        </w:rPr>
        <w:t>sécurité</w:t>
      </w:r>
      <w:proofErr w:type="spellEnd"/>
      <w:r>
        <w:rPr>
          <w:sz w:val="21"/>
        </w:rPr>
        <w:t xml:space="preserve">. Par </w:t>
      </w:r>
      <w:proofErr w:type="spellStart"/>
      <w:r>
        <w:rPr>
          <w:sz w:val="21"/>
        </w:rPr>
        <w:t>ailleurs</w:t>
      </w:r>
      <w:proofErr w:type="spellEnd"/>
      <w:r>
        <w:rPr>
          <w:sz w:val="21"/>
        </w:rPr>
        <w:t xml:space="preserve">, MannaertsAppels </w:t>
      </w:r>
      <w:proofErr w:type="spellStart"/>
      <w:r>
        <w:rPr>
          <w:sz w:val="21"/>
        </w:rPr>
        <w:t>prend</w:t>
      </w:r>
      <w:proofErr w:type="spellEnd"/>
      <w:r>
        <w:rPr>
          <w:sz w:val="21"/>
        </w:rPr>
        <w:t xml:space="preserve"> les </w:t>
      </w:r>
      <w:proofErr w:type="spellStart"/>
      <w:r>
        <w:rPr>
          <w:sz w:val="21"/>
        </w:rPr>
        <w:t>mesures</w:t>
      </w:r>
      <w:proofErr w:type="spellEnd"/>
      <w:r>
        <w:rPr>
          <w:sz w:val="21"/>
        </w:rPr>
        <w:t xml:space="preserve"> nécessaires en </w:t>
      </w:r>
      <w:proofErr w:type="spellStart"/>
      <w:r>
        <w:rPr>
          <w:sz w:val="21"/>
        </w:rPr>
        <w:t>matière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sécurité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physique</w:t>
      </w:r>
      <w:proofErr w:type="spellEnd"/>
      <w:r>
        <w:rPr>
          <w:sz w:val="21"/>
        </w:rPr>
        <w:t xml:space="preserve"> e</w:t>
      </w:r>
      <w:r>
        <w:rPr>
          <w:sz w:val="21"/>
        </w:rPr>
        <w:t xml:space="preserve">t </w:t>
      </w:r>
      <w:proofErr w:type="spellStart"/>
      <w:r>
        <w:rPr>
          <w:sz w:val="21"/>
        </w:rPr>
        <w:t>numérique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l'accès</w:t>
      </w:r>
      <w:proofErr w:type="spellEnd"/>
      <w:r>
        <w:rPr>
          <w:sz w:val="21"/>
        </w:rPr>
        <w:t xml:space="preserve">, en </w:t>
      </w:r>
      <w:proofErr w:type="spellStart"/>
      <w:r>
        <w:rPr>
          <w:sz w:val="21"/>
        </w:rPr>
        <w:t>fonction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technologies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disponibles</w:t>
      </w:r>
      <w:proofErr w:type="spellEnd"/>
      <w:r>
        <w:rPr>
          <w:sz w:val="21"/>
        </w:rPr>
        <w:t>.</w:t>
      </w:r>
    </w:p>
    <w:p w14:paraId="72017256" w14:textId="77777777" w:rsidR="00AC383E" w:rsidRDefault="007A2112">
      <w:pPr>
        <w:pStyle w:val="Plattetekst"/>
        <w:spacing w:before="200" w:line="276" w:lineRule="auto"/>
        <w:ind w:right="434"/>
      </w:pPr>
      <w:r>
        <w:rPr>
          <w:sz w:val="21"/>
        </w:rPr>
        <w:t xml:space="preserve">De plus, les </w:t>
      </w:r>
      <w:proofErr w:type="spellStart"/>
      <w:r>
        <w:rPr>
          <w:sz w:val="21"/>
        </w:rPr>
        <w:t>avocats</w:t>
      </w:r>
      <w:proofErr w:type="spellEnd"/>
      <w:r>
        <w:rPr>
          <w:sz w:val="21"/>
        </w:rPr>
        <w:t xml:space="preserve"> et les collaborateurs de MannaertsAppels </w:t>
      </w:r>
      <w:proofErr w:type="spellStart"/>
      <w:r>
        <w:rPr>
          <w:sz w:val="21"/>
        </w:rPr>
        <w:t>qui</w:t>
      </w:r>
      <w:proofErr w:type="spellEnd"/>
      <w:r>
        <w:rPr>
          <w:sz w:val="21"/>
        </w:rPr>
        <w:t xml:space="preserve"> ont </w:t>
      </w:r>
      <w:proofErr w:type="spellStart"/>
      <w:r>
        <w:rPr>
          <w:sz w:val="21"/>
        </w:rPr>
        <w:t>accès</w:t>
      </w:r>
      <w:proofErr w:type="spellEnd"/>
      <w:r>
        <w:rPr>
          <w:sz w:val="21"/>
        </w:rPr>
        <w:t xml:space="preserve"> à vos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tenus</w:t>
      </w:r>
      <w:proofErr w:type="spellEnd"/>
      <w:r>
        <w:rPr>
          <w:sz w:val="21"/>
        </w:rPr>
        <w:t xml:space="preserve"> au </w:t>
      </w:r>
      <w:proofErr w:type="spellStart"/>
      <w:r>
        <w:rPr>
          <w:sz w:val="21"/>
        </w:rPr>
        <w:t>secret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professionnel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notamment</w:t>
      </w:r>
      <w:proofErr w:type="spellEnd"/>
      <w:r>
        <w:rPr>
          <w:sz w:val="21"/>
        </w:rPr>
        <w:t xml:space="preserve"> en </w:t>
      </w:r>
      <w:proofErr w:type="spellStart"/>
      <w:r>
        <w:rPr>
          <w:sz w:val="21"/>
        </w:rPr>
        <w:t>vertu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règles</w:t>
      </w:r>
      <w:proofErr w:type="spellEnd"/>
      <w:r>
        <w:rPr>
          <w:sz w:val="21"/>
        </w:rPr>
        <w:t xml:space="preserve"> de conduite et des </w:t>
      </w:r>
      <w:proofErr w:type="spellStart"/>
      <w:r>
        <w:rPr>
          <w:sz w:val="21"/>
        </w:rPr>
        <w:t>règles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professionnelles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qui</w:t>
      </w:r>
      <w:proofErr w:type="spellEnd"/>
      <w:r>
        <w:rPr>
          <w:sz w:val="21"/>
        </w:rPr>
        <w:t xml:space="preserve"> leur </w:t>
      </w:r>
      <w:proofErr w:type="spellStart"/>
      <w:r>
        <w:rPr>
          <w:sz w:val="21"/>
        </w:rPr>
        <w:t>sont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applicables</w:t>
      </w:r>
      <w:proofErr w:type="spellEnd"/>
      <w:r>
        <w:rPr>
          <w:sz w:val="21"/>
        </w:rPr>
        <w:t>.</w:t>
      </w:r>
    </w:p>
    <w:p w14:paraId="72017257" w14:textId="77777777" w:rsidR="00AC383E" w:rsidRDefault="00AC383E">
      <w:pPr>
        <w:pStyle w:val="Plattetekst"/>
        <w:spacing w:line="276" w:lineRule="auto"/>
        <w:sectPr w:rsidR="00AC383E">
          <w:pgSz w:w="11910" w:h="16840"/>
          <w:pgMar w:top="1360" w:right="1417" w:bottom="280" w:left="992" w:header="708" w:footer="708" w:gutter="0"/>
          <w:cols w:space="708"/>
        </w:sectPr>
      </w:pPr>
    </w:p>
    <w:p w14:paraId="72017258" w14:textId="77777777" w:rsidR="00AC383E" w:rsidRDefault="007A2112">
      <w:pPr>
        <w:pStyle w:val="Kop1"/>
        <w:numPr>
          <w:ilvl w:val="0"/>
          <w:numId w:val="4"/>
        </w:numPr>
        <w:tabs>
          <w:tab w:val="left" w:pos="421"/>
        </w:tabs>
        <w:spacing w:before="37"/>
        <w:ind w:left="421" w:hanging="358"/>
      </w:pPr>
      <w:proofErr w:type="spellStart"/>
      <w:r>
        <w:rPr>
          <w:spacing w:val="-2"/>
          <w:sz w:val="21"/>
        </w:rPr>
        <w:lastRenderedPageBreak/>
        <w:t>Durées</w:t>
      </w:r>
      <w:proofErr w:type="spellEnd"/>
      <w:r>
        <w:rPr>
          <w:spacing w:val="-2"/>
          <w:sz w:val="21"/>
        </w:rPr>
        <w:t xml:space="preserve"> de </w:t>
      </w:r>
      <w:proofErr w:type="spellStart"/>
      <w:r>
        <w:rPr>
          <w:spacing w:val="-2"/>
          <w:sz w:val="21"/>
        </w:rPr>
        <w:t>conservation</w:t>
      </w:r>
      <w:proofErr w:type="spellEnd"/>
    </w:p>
    <w:p w14:paraId="72017259" w14:textId="77777777" w:rsidR="00AC383E" w:rsidRDefault="007A2112">
      <w:pPr>
        <w:pStyle w:val="Plattetekst"/>
        <w:spacing w:line="276" w:lineRule="auto"/>
      </w:pPr>
      <w:r>
        <w:rPr>
          <w:sz w:val="21"/>
        </w:rPr>
        <w:t xml:space="preserve">MannaertsAppels ne </w:t>
      </w:r>
      <w:proofErr w:type="spellStart"/>
      <w:r>
        <w:rPr>
          <w:sz w:val="21"/>
        </w:rPr>
        <w:t>conserve</w:t>
      </w:r>
      <w:proofErr w:type="spellEnd"/>
      <w:r>
        <w:rPr>
          <w:sz w:val="21"/>
        </w:rPr>
        <w:t xml:space="preserve"> ni ne traite vos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plus </w:t>
      </w:r>
      <w:proofErr w:type="spellStart"/>
      <w:r>
        <w:rPr>
          <w:sz w:val="21"/>
        </w:rPr>
        <w:t>longtemps</w:t>
      </w:r>
      <w:proofErr w:type="spellEnd"/>
      <w:r>
        <w:rPr>
          <w:sz w:val="21"/>
        </w:rPr>
        <w:t xml:space="preserve"> que nécessaire </w:t>
      </w:r>
      <w:proofErr w:type="spellStart"/>
      <w:r>
        <w:rPr>
          <w:sz w:val="21"/>
        </w:rPr>
        <w:t>aux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fins</w:t>
      </w:r>
      <w:proofErr w:type="spellEnd"/>
      <w:r>
        <w:rPr>
          <w:sz w:val="21"/>
        </w:rPr>
        <w:t xml:space="preserve"> pour </w:t>
      </w:r>
      <w:proofErr w:type="spellStart"/>
      <w:r>
        <w:rPr>
          <w:sz w:val="21"/>
        </w:rPr>
        <w:t>lesquelles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elles</w:t>
      </w:r>
      <w:proofErr w:type="spellEnd"/>
      <w:r>
        <w:rPr>
          <w:sz w:val="21"/>
        </w:rPr>
        <w:t xml:space="preserve"> ont </w:t>
      </w:r>
      <w:proofErr w:type="spellStart"/>
      <w:r>
        <w:rPr>
          <w:sz w:val="21"/>
        </w:rPr>
        <w:t>été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collectées</w:t>
      </w:r>
      <w:proofErr w:type="spellEnd"/>
      <w:r>
        <w:rPr>
          <w:sz w:val="21"/>
        </w:rPr>
        <w:t xml:space="preserve">. La </w:t>
      </w:r>
      <w:proofErr w:type="spellStart"/>
      <w:r>
        <w:rPr>
          <w:sz w:val="21"/>
        </w:rPr>
        <w:t>durée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conservation</w:t>
      </w:r>
      <w:proofErr w:type="spellEnd"/>
      <w:r>
        <w:rPr>
          <w:sz w:val="21"/>
        </w:rPr>
        <w:t xml:space="preserve"> peut </w:t>
      </w:r>
      <w:proofErr w:type="spellStart"/>
      <w:r>
        <w:rPr>
          <w:sz w:val="21"/>
        </w:rPr>
        <w:t>varier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selon</w:t>
      </w:r>
      <w:proofErr w:type="spellEnd"/>
      <w:r>
        <w:rPr>
          <w:sz w:val="21"/>
        </w:rPr>
        <w:t xml:space="preserve"> la (catégorie de)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, les </w:t>
      </w:r>
      <w:proofErr w:type="spellStart"/>
      <w:r>
        <w:rPr>
          <w:sz w:val="21"/>
        </w:rPr>
        <w:t>durées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conservation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légales</w:t>
      </w:r>
      <w:proofErr w:type="spellEnd"/>
      <w:r>
        <w:rPr>
          <w:sz w:val="21"/>
        </w:rPr>
        <w:t xml:space="preserve"> et les avis de </w:t>
      </w:r>
      <w:proofErr w:type="spellStart"/>
      <w:r>
        <w:rPr>
          <w:sz w:val="21"/>
        </w:rPr>
        <w:t>l'Autorité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néerlandaise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protection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servant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référence</w:t>
      </w:r>
      <w:proofErr w:type="spellEnd"/>
      <w:r>
        <w:rPr>
          <w:sz w:val="21"/>
        </w:rPr>
        <w:t xml:space="preserve">. Les </w:t>
      </w:r>
      <w:proofErr w:type="spellStart"/>
      <w:r>
        <w:rPr>
          <w:sz w:val="21"/>
        </w:rPr>
        <w:t>durées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conservation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appliquées</w:t>
      </w:r>
      <w:proofErr w:type="spellEnd"/>
      <w:r>
        <w:rPr>
          <w:sz w:val="21"/>
        </w:rPr>
        <w:t xml:space="preserve"> par MannaertsAppels </w:t>
      </w:r>
      <w:proofErr w:type="spellStart"/>
      <w:r>
        <w:rPr>
          <w:sz w:val="21"/>
        </w:rPr>
        <w:t>sont</w:t>
      </w:r>
      <w:proofErr w:type="spellEnd"/>
      <w:r>
        <w:rPr>
          <w:sz w:val="21"/>
        </w:rPr>
        <w:t xml:space="preserve"> les </w:t>
      </w:r>
      <w:proofErr w:type="spellStart"/>
      <w:r>
        <w:rPr>
          <w:sz w:val="21"/>
        </w:rPr>
        <w:t>suivantes</w:t>
      </w:r>
      <w:proofErr w:type="spellEnd"/>
      <w:r>
        <w:rPr>
          <w:sz w:val="21"/>
        </w:rPr>
        <w:t>.</w:t>
      </w:r>
    </w:p>
    <w:p w14:paraId="7201725A" w14:textId="77777777" w:rsidR="00AC383E" w:rsidRDefault="007A2112">
      <w:pPr>
        <w:pStyle w:val="Plattetekst"/>
        <w:spacing w:before="201" w:line="276" w:lineRule="auto"/>
      </w:pPr>
      <w:proofErr w:type="spellStart"/>
      <w:r>
        <w:rPr>
          <w:sz w:val="21"/>
        </w:rPr>
        <w:t>Durée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conservation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des clients (et des </w:t>
      </w:r>
      <w:proofErr w:type="spellStart"/>
      <w:r>
        <w:rPr>
          <w:sz w:val="21"/>
        </w:rPr>
        <w:t>contreparties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autres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conseillers</w:t>
      </w:r>
      <w:proofErr w:type="spellEnd"/>
      <w:r>
        <w:rPr>
          <w:sz w:val="21"/>
        </w:rPr>
        <w:t xml:space="preserve"> et </w:t>
      </w:r>
      <w:proofErr w:type="spellStart"/>
      <w:r>
        <w:rPr>
          <w:sz w:val="21"/>
        </w:rPr>
        <w:t>autres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personnes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concernées</w:t>
      </w:r>
      <w:proofErr w:type="spellEnd"/>
      <w:r>
        <w:rPr>
          <w:spacing w:val="-2"/>
          <w:sz w:val="21"/>
        </w:rPr>
        <w:t>) :</w:t>
      </w:r>
    </w:p>
    <w:p w14:paraId="7201725B" w14:textId="77777777" w:rsidR="00AC383E" w:rsidRDefault="007A2112">
      <w:pPr>
        <w:pStyle w:val="Lijstalinea"/>
        <w:numPr>
          <w:ilvl w:val="1"/>
          <w:numId w:val="4"/>
        </w:numPr>
        <w:tabs>
          <w:tab w:val="left" w:pos="1144"/>
        </w:tabs>
        <w:spacing w:before="200"/>
      </w:pPr>
      <w:proofErr w:type="spellStart"/>
      <w:r>
        <w:rPr>
          <w:sz w:val="21"/>
        </w:rPr>
        <w:t>jusqu'à</w:t>
      </w:r>
      <w:proofErr w:type="spellEnd"/>
      <w:r>
        <w:rPr>
          <w:sz w:val="21"/>
        </w:rPr>
        <w:t xml:space="preserve"> 20 </w:t>
      </w:r>
      <w:proofErr w:type="spellStart"/>
      <w:r>
        <w:rPr>
          <w:sz w:val="21"/>
        </w:rPr>
        <w:t>ans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après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traitement</w:t>
      </w:r>
      <w:proofErr w:type="spellEnd"/>
      <w:r>
        <w:rPr>
          <w:sz w:val="21"/>
        </w:rPr>
        <w:t xml:space="preserve"> et la </w:t>
      </w:r>
      <w:proofErr w:type="spellStart"/>
      <w:r>
        <w:rPr>
          <w:sz w:val="21"/>
        </w:rPr>
        <w:t>clôture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d'un</w:t>
      </w:r>
      <w:proofErr w:type="spellEnd"/>
      <w:r>
        <w:rPr>
          <w:sz w:val="21"/>
        </w:rPr>
        <w:t xml:space="preserve"> </w:t>
      </w:r>
      <w:r>
        <w:rPr>
          <w:spacing w:val="-2"/>
          <w:sz w:val="21"/>
        </w:rPr>
        <w:t>dossier.</w:t>
      </w:r>
    </w:p>
    <w:p w14:paraId="7201725C" w14:textId="77777777" w:rsidR="00AC383E" w:rsidRDefault="007A2112">
      <w:pPr>
        <w:pStyle w:val="Plattetekst"/>
        <w:spacing w:before="241"/>
      </w:pPr>
      <w:proofErr w:type="spellStart"/>
      <w:r>
        <w:rPr>
          <w:sz w:val="21"/>
        </w:rPr>
        <w:t>Durée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conservation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des </w:t>
      </w:r>
      <w:proofErr w:type="spellStart"/>
      <w:r>
        <w:rPr>
          <w:spacing w:val="-2"/>
          <w:sz w:val="21"/>
        </w:rPr>
        <w:t>candidats</w:t>
      </w:r>
      <w:proofErr w:type="spellEnd"/>
      <w:r>
        <w:rPr>
          <w:spacing w:val="-2"/>
          <w:sz w:val="21"/>
        </w:rPr>
        <w:t xml:space="preserve"> :</w:t>
      </w:r>
    </w:p>
    <w:p w14:paraId="7201725D" w14:textId="77777777" w:rsidR="00AC383E" w:rsidRDefault="007A2112">
      <w:pPr>
        <w:pStyle w:val="Lijstalinea"/>
        <w:numPr>
          <w:ilvl w:val="1"/>
          <w:numId w:val="4"/>
        </w:numPr>
        <w:tabs>
          <w:tab w:val="left" w:pos="1144"/>
        </w:tabs>
        <w:spacing w:before="240" w:line="276" w:lineRule="auto"/>
        <w:ind w:right="38"/>
      </w:pPr>
      <w:r>
        <w:rPr>
          <w:sz w:val="21"/>
        </w:rPr>
        <w:t xml:space="preserve">Les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collectées</w:t>
      </w:r>
      <w:proofErr w:type="spellEnd"/>
      <w:r>
        <w:rPr>
          <w:sz w:val="21"/>
        </w:rPr>
        <w:t xml:space="preserve"> par MannaertsAppels dans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cadre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d'une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candidature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supprimées</w:t>
      </w:r>
      <w:proofErr w:type="spellEnd"/>
      <w:r>
        <w:rPr>
          <w:sz w:val="21"/>
        </w:rPr>
        <w:t xml:space="preserve">, en </w:t>
      </w:r>
      <w:proofErr w:type="spellStart"/>
      <w:r>
        <w:rPr>
          <w:sz w:val="21"/>
        </w:rPr>
        <w:t>cas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refus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quatre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semaines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après</w:t>
      </w:r>
      <w:proofErr w:type="spellEnd"/>
      <w:r>
        <w:rPr>
          <w:sz w:val="21"/>
        </w:rPr>
        <w:t xml:space="preserve"> la fin de la procédure de </w:t>
      </w:r>
      <w:proofErr w:type="spellStart"/>
      <w:r>
        <w:rPr>
          <w:sz w:val="21"/>
        </w:rPr>
        <w:t>recrutement</w:t>
      </w:r>
      <w:proofErr w:type="spellEnd"/>
      <w:r>
        <w:rPr>
          <w:sz w:val="21"/>
        </w:rPr>
        <w:t xml:space="preserve"> ;</w:t>
      </w:r>
    </w:p>
    <w:p w14:paraId="7201725E" w14:textId="77777777" w:rsidR="00AC383E" w:rsidRDefault="007A2112">
      <w:pPr>
        <w:pStyle w:val="Lijstalinea"/>
        <w:numPr>
          <w:ilvl w:val="1"/>
          <w:numId w:val="4"/>
        </w:numPr>
        <w:tabs>
          <w:tab w:val="left" w:pos="1144"/>
        </w:tabs>
        <w:spacing w:before="0" w:line="276" w:lineRule="auto"/>
        <w:ind w:right="513"/>
      </w:pPr>
      <w:r>
        <w:rPr>
          <w:sz w:val="21"/>
        </w:rPr>
        <w:t xml:space="preserve">Si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candidat</w:t>
      </w:r>
      <w:proofErr w:type="spellEnd"/>
      <w:r>
        <w:rPr>
          <w:sz w:val="21"/>
        </w:rPr>
        <w:t xml:space="preserve"> a </w:t>
      </w:r>
      <w:proofErr w:type="spellStart"/>
      <w:r>
        <w:rPr>
          <w:sz w:val="21"/>
        </w:rPr>
        <w:t>donné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consentement</w:t>
      </w:r>
      <w:proofErr w:type="spellEnd"/>
      <w:r>
        <w:rPr>
          <w:sz w:val="21"/>
        </w:rPr>
        <w:t xml:space="preserve">, MannaertsAppels peut </w:t>
      </w:r>
      <w:proofErr w:type="spellStart"/>
      <w:r>
        <w:rPr>
          <w:spacing w:val="-2"/>
          <w:sz w:val="21"/>
        </w:rPr>
        <w:t>conserver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 xml:space="preserve">les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d'un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candidat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jusqu'à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après</w:t>
      </w:r>
      <w:proofErr w:type="spellEnd"/>
      <w:r>
        <w:rPr>
          <w:sz w:val="21"/>
        </w:rPr>
        <w:t xml:space="preserve"> la fin de la procédure de </w:t>
      </w:r>
      <w:proofErr w:type="spellStart"/>
      <w:r>
        <w:rPr>
          <w:sz w:val="21"/>
        </w:rPr>
        <w:t>candidature</w:t>
      </w:r>
      <w:proofErr w:type="spellEnd"/>
      <w:r>
        <w:rPr>
          <w:spacing w:val="-2"/>
          <w:sz w:val="21"/>
        </w:rPr>
        <w:t>.</w:t>
      </w:r>
    </w:p>
    <w:p w14:paraId="7201725F" w14:textId="77777777" w:rsidR="00AC383E" w:rsidRDefault="007A2112">
      <w:pPr>
        <w:pStyle w:val="Plattetekst"/>
        <w:spacing w:before="199"/>
      </w:pPr>
      <w:proofErr w:type="spellStart"/>
      <w:r>
        <w:rPr>
          <w:sz w:val="21"/>
        </w:rPr>
        <w:t>Durée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conservation</w:t>
      </w:r>
      <w:proofErr w:type="spellEnd"/>
      <w:r>
        <w:rPr>
          <w:sz w:val="21"/>
        </w:rPr>
        <w:t xml:space="preserve"> </w:t>
      </w:r>
      <w:r>
        <w:rPr>
          <w:sz w:val="21"/>
        </w:rPr>
        <w:t xml:space="preserve">des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des visiteurs du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</w:t>
      </w:r>
      <w:r>
        <w:rPr>
          <w:spacing w:val="-2"/>
          <w:sz w:val="21"/>
        </w:rPr>
        <w:t>des sites web :</w:t>
      </w:r>
    </w:p>
    <w:p w14:paraId="72017260" w14:textId="77777777" w:rsidR="00AC383E" w:rsidRDefault="007A2112">
      <w:pPr>
        <w:pStyle w:val="Lijstalinea"/>
        <w:numPr>
          <w:ilvl w:val="1"/>
          <w:numId w:val="4"/>
        </w:numPr>
        <w:tabs>
          <w:tab w:val="left" w:pos="1144"/>
        </w:tabs>
        <w:spacing w:before="240" w:line="276" w:lineRule="auto"/>
        <w:ind w:right="44"/>
      </w:pPr>
      <w:r>
        <w:rPr>
          <w:sz w:val="21"/>
        </w:rPr>
        <w:t xml:space="preserve">Les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des visiteurs du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des sites web de MannaertsAppels </w:t>
      </w:r>
      <w:proofErr w:type="spellStart"/>
      <w:r>
        <w:rPr>
          <w:sz w:val="21"/>
        </w:rPr>
        <w:t>sont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conservées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jusqu'à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qu'un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message</w:t>
      </w:r>
      <w:proofErr w:type="spellEnd"/>
      <w:r>
        <w:rPr>
          <w:sz w:val="21"/>
        </w:rPr>
        <w:t xml:space="preserve"> que </w:t>
      </w: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avez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éventuellement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laissé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ait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été</w:t>
      </w:r>
      <w:proofErr w:type="spellEnd"/>
      <w:r>
        <w:rPr>
          <w:sz w:val="21"/>
        </w:rPr>
        <w:t xml:space="preserve"> traité, </w:t>
      </w:r>
      <w:proofErr w:type="spellStart"/>
      <w:r>
        <w:rPr>
          <w:sz w:val="21"/>
        </w:rPr>
        <w:t>sauf</w:t>
      </w:r>
      <w:proofErr w:type="spellEnd"/>
      <w:r>
        <w:rPr>
          <w:sz w:val="21"/>
        </w:rPr>
        <w:t xml:space="preserve"> si MannaertsAppels </w:t>
      </w:r>
      <w:proofErr w:type="spellStart"/>
      <w:r>
        <w:rPr>
          <w:sz w:val="21"/>
        </w:rPr>
        <w:t>est</w:t>
      </w:r>
      <w:proofErr w:type="spellEnd"/>
      <w:r>
        <w:rPr>
          <w:sz w:val="21"/>
        </w:rPr>
        <w:t xml:space="preserve"> tenue de </w:t>
      </w:r>
      <w:proofErr w:type="spellStart"/>
      <w:r>
        <w:rPr>
          <w:sz w:val="21"/>
        </w:rPr>
        <w:t>conserver</w:t>
      </w:r>
      <w:proofErr w:type="spellEnd"/>
      <w:r>
        <w:rPr>
          <w:sz w:val="21"/>
        </w:rPr>
        <w:t xml:space="preserve"> vos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plus </w:t>
      </w:r>
      <w:proofErr w:type="spellStart"/>
      <w:r>
        <w:rPr>
          <w:sz w:val="21"/>
        </w:rPr>
        <w:t>longtemps</w:t>
      </w:r>
      <w:proofErr w:type="spellEnd"/>
      <w:r>
        <w:rPr>
          <w:sz w:val="21"/>
        </w:rPr>
        <w:t xml:space="preserve"> en </w:t>
      </w:r>
      <w:proofErr w:type="spellStart"/>
      <w:r>
        <w:rPr>
          <w:sz w:val="21"/>
        </w:rPr>
        <w:t>vertu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d'une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disposition</w:t>
      </w:r>
      <w:proofErr w:type="spellEnd"/>
      <w:r>
        <w:rPr>
          <w:sz w:val="21"/>
        </w:rPr>
        <w:t xml:space="preserve"> légale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si </w:t>
      </w:r>
      <w:proofErr w:type="spellStart"/>
      <w:r>
        <w:rPr>
          <w:sz w:val="21"/>
        </w:rPr>
        <w:t>une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conservation</w:t>
      </w:r>
      <w:proofErr w:type="spellEnd"/>
      <w:r>
        <w:rPr>
          <w:sz w:val="21"/>
        </w:rPr>
        <w:t xml:space="preserve"> plus longue </w:t>
      </w:r>
      <w:proofErr w:type="spellStart"/>
      <w:r>
        <w:rPr>
          <w:sz w:val="21"/>
        </w:rPr>
        <w:t>est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réellement</w:t>
      </w:r>
      <w:proofErr w:type="spellEnd"/>
      <w:r>
        <w:rPr>
          <w:sz w:val="21"/>
        </w:rPr>
        <w:t xml:space="preserve"> nécessaire pour la </w:t>
      </w:r>
      <w:proofErr w:type="spellStart"/>
      <w:r>
        <w:rPr>
          <w:sz w:val="21"/>
        </w:rPr>
        <w:t>participation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une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activité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l'exercice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ses</w:t>
      </w:r>
      <w:proofErr w:type="spellEnd"/>
      <w:r>
        <w:rPr>
          <w:sz w:val="21"/>
        </w:rPr>
        <w:t xml:space="preserve"> </w:t>
      </w:r>
      <w:r>
        <w:rPr>
          <w:spacing w:val="-2"/>
          <w:sz w:val="21"/>
        </w:rPr>
        <w:t>services ;</w:t>
      </w:r>
    </w:p>
    <w:p w14:paraId="72017261" w14:textId="77777777" w:rsidR="00AC383E" w:rsidRDefault="007A2112">
      <w:pPr>
        <w:pStyle w:val="Lijstalinea"/>
        <w:numPr>
          <w:ilvl w:val="1"/>
          <w:numId w:val="4"/>
        </w:numPr>
        <w:tabs>
          <w:tab w:val="left" w:pos="1144"/>
        </w:tabs>
        <w:spacing w:before="1" w:line="276" w:lineRule="auto"/>
        <w:ind w:right="15"/>
      </w:pPr>
      <w:r>
        <w:rPr>
          <w:sz w:val="21"/>
        </w:rPr>
        <w:t xml:space="preserve">La </w:t>
      </w:r>
      <w:proofErr w:type="spellStart"/>
      <w:r>
        <w:rPr>
          <w:sz w:val="21"/>
        </w:rPr>
        <w:t>durée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conservation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traitées</w:t>
      </w:r>
      <w:proofErr w:type="spellEnd"/>
      <w:r>
        <w:rPr>
          <w:sz w:val="21"/>
        </w:rPr>
        <w:t xml:space="preserve"> par </w:t>
      </w:r>
      <w:proofErr w:type="spellStart"/>
      <w:r>
        <w:rPr>
          <w:sz w:val="21"/>
        </w:rPr>
        <w:t>l'utilisation</w:t>
      </w:r>
      <w:proofErr w:type="spellEnd"/>
      <w:r>
        <w:rPr>
          <w:sz w:val="21"/>
        </w:rPr>
        <w:t xml:space="preserve"> de cookies pour </w:t>
      </w:r>
      <w:proofErr w:type="spellStart"/>
      <w:r>
        <w:rPr>
          <w:sz w:val="21"/>
        </w:rPr>
        <w:t>lesquels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avez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donné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consentement</w:t>
      </w:r>
      <w:proofErr w:type="spellEnd"/>
      <w:r>
        <w:rPr>
          <w:sz w:val="21"/>
        </w:rPr>
        <w:t xml:space="preserve"> peut </w:t>
      </w:r>
      <w:proofErr w:type="spellStart"/>
      <w:r>
        <w:rPr>
          <w:sz w:val="21"/>
        </w:rPr>
        <w:t>varier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selon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 type de cookie (pour plus </w:t>
      </w:r>
      <w:proofErr w:type="spellStart"/>
      <w:r>
        <w:rPr>
          <w:sz w:val="21"/>
        </w:rPr>
        <w:t>d'informations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voir</w:t>
      </w:r>
      <w:proofErr w:type="spellEnd"/>
      <w:r>
        <w:rPr>
          <w:sz w:val="21"/>
        </w:rPr>
        <w:t xml:space="preserve"> la </w:t>
      </w:r>
      <w:proofErr w:type="spellStart"/>
      <w:r>
        <w:rPr>
          <w:sz w:val="21"/>
        </w:rPr>
        <w:t>section</w:t>
      </w:r>
      <w:proofErr w:type="spellEnd"/>
      <w:r>
        <w:rPr>
          <w:sz w:val="21"/>
        </w:rPr>
        <w:t xml:space="preserve"> 10. Cookies).</w:t>
      </w:r>
    </w:p>
    <w:p w14:paraId="72017262" w14:textId="77777777" w:rsidR="00AC383E" w:rsidRDefault="007A2112">
      <w:pPr>
        <w:pStyle w:val="Plattetekst"/>
        <w:spacing w:before="200"/>
      </w:pPr>
      <w:proofErr w:type="spellStart"/>
      <w:r>
        <w:rPr>
          <w:sz w:val="21"/>
        </w:rPr>
        <w:t>Durée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conservation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des visiteurs des </w:t>
      </w:r>
      <w:proofErr w:type="spellStart"/>
      <w:r>
        <w:rPr>
          <w:spacing w:val="-2"/>
          <w:sz w:val="21"/>
        </w:rPr>
        <w:t>établissements</w:t>
      </w:r>
      <w:proofErr w:type="spellEnd"/>
      <w:r>
        <w:rPr>
          <w:spacing w:val="-2"/>
          <w:sz w:val="21"/>
        </w:rPr>
        <w:t xml:space="preserve"> :</w:t>
      </w:r>
    </w:p>
    <w:p w14:paraId="72017263" w14:textId="77777777" w:rsidR="00AC383E" w:rsidRDefault="007A2112">
      <w:pPr>
        <w:pStyle w:val="Lijstalinea"/>
        <w:numPr>
          <w:ilvl w:val="1"/>
          <w:numId w:val="4"/>
        </w:numPr>
        <w:tabs>
          <w:tab w:val="left" w:pos="1144"/>
        </w:tabs>
        <w:spacing w:before="240" w:line="276" w:lineRule="auto"/>
        <w:ind w:right="211"/>
      </w:pPr>
      <w:r>
        <w:rPr>
          <w:sz w:val="21"/>
        </w:rPr>
        <w:t xml:space="preserve">Les </w:t>
      </w:r>
      <w:proofErr w:type="spellStart"/>
      <w:r>
        <w:rPr>
          <w:sz w:val="21"/>
        </w:rPr>
        <w:t>coordonnées</w:t>
      </w:r>
      <w:proofErr w:type="spellEnd"/>
      <w:r>
        <w:rPr>
          <w:sz w:val="21"/>
        </w:rPr>
        <w:t xml:space="preserve"> des clients </w:t>
      </w:r>
      <w:proofErr w:type="spellStart"/>
      <w:r>
        <w:rPr>
          <w:sz w:val="21"/>
        </w:rPr>
        <w:t>sont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conservées</w:t>
      </w:r>
      <w:proofErr w:type="spellEnd"/>
      <w:r>
        <w:rPr>
          <w:sz w:val="21"/>
        </w:rPr>
        <w:t xml:space="preserve"> (dans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 dossier) pendant </w:t>
      </w:r>
      <w:proofErr w:type="spellStart"/>
      <w:r>
        <w:rPr>
          <w:sz w:val="21"/>
        </w:rPr>
        <w:t>une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durée</w:t>
      </w:r>
      <w:proofErr w:type="spellEnd"/>
      <w:r>
        <w:rPr>
          <w:sz w:val="21"/>
        </w:rPr>
        <w:t xml:space="preserve"> maximale de 20 </w:t>
      </w:r>
      <w:proofErr w:type="spellStart"/>
      <w:r>
        <w:rPr>
          <w:sz w:val="21"/>
        </w:rPr>
        <w:t>ans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après</w:t>
      </w:r>
      <w:proofErr w:type="spellEnd"/>
      <w:r>
        <w:rPr>
          <w:sz w:val="21"/>
        </w:rPr>
        <w:t xml:space="preserve"> la </w:t>
      </w:r>
      <w:proofErr w:type="spellStart"/>
      <w:r>
        <w:rPr>
          <w:sz w:val="21"/>
        </w:rPr>
        <w:t>clôture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d'un</w:t>
      </w:r>
      <w:proofErr w:type="spellEnd"/>
      <w:r>
        <w:rPr>
          <w:sz w:val="21"/>
        </w:rPr>
        <w:t xml:space="preserve"> dossier ;</w:t>
      </w:r>
    </w:p>
    <w:p w14:paraId="72017264" w14:textId="77777777" w:rsidR="00AC383E" w:rsidRDefault="007A2112">
      <w:pPr>
        <w:pStyle w:val="Lijstalinea"/>
        <w:numPr>
          <w:ilvl w:val="1"/>
          <w:numId w:val="4"/>
        </w:numPr>
        <w:tabs>
          <w:tab w:val="left" w:pos="1144"/>
        </w:tabs>
        <w:spacing w:before="2" w:line="273" w:lineRule="auto"/>
        <w:ind w:right="504"/>
      </w:pPr>
      <w:proofErr w:type="spellStart"/>
      <w:r>
        <w:rPr>
          <w:sz w:val="21"/>
        </w:rPr>
        <w:t>Nous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conservons</w:t>
      </w:r>
      <w:proofErr w:type="spellEnd"/>
      <w:r>
        <w:rPr>
          <w:sz w:val="21"/>
        </w:rPr>
        <w:t xml:space="preserve"> les </w:t>
      </w:r>
      <w:proofErr w:type="spellStart"/>
      <w:r>
        <w:rPr>
          <w:sz w:val="21"/>
        </w:rPr>
        <w:t>coordonnées</w:t>
      </w:r>
      <w:proofErr w:type="spellEnd"/>
      <w:r>
        <w:rPr>
          <w:sz w:val="21"/>
        </w:rPr>
        <w:t xml:space="preserve"> des visiteurs de </w:t>
      </w:r>
      <w:proofErr w:type="spellStart"/>
      <w:r>
        <w:rPr>
          <w:sz w:val="21"/>
        </w:rPr>
        <w:t>nos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établissements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qui</w:t>
      </w:r>
      <w:proofErr w:type="spellEnd"/>
      <w:r>
        <w:rPr>
          <w:sz w:val="21"/>
        </w:rPr>
        <w:t xml:space="preserve"> ne </w:t>
      </w:r>
      <w:proofErr w:type="spellStart"/>
      <w:r>
        <w:rPr>
          <w:sz w:val="21"/>
        </w:rPr>
        <w:t>sont</w:t>
      </w:r>
      <w:proofErr w:type="spellEnd"/>
      <w:r>
        <w:rPr>
          <w:sz w:val="21"/>
        </w:rPr>
        <w:t xml:space="preserve"> pas des clients pendant </w:t>
      </w:r>
      <w:proofErr w:type="spellStart"/>
      <w:r>
        <w:rPr>
          <w:sz w:val="21"/>
        </w:rPr>
        <w:t>une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durée</w:t>
      </w:r>
      <w:proofErr w:type="spellEnd"/>
      <w:r>
        <w:rPr>
          <w:sz w:val="21"/>
        </w:rPr>
        <w:t xml:space="preserve"> maximale de 6 </w:t>
      </w:r>
      <w:proofErr w:type="spellStart"/>
      <w:r>
        <w:rPr>
          <w:sz w:val="21"/>
        </w:rPr>
        <w:t>mois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après</w:t>
      </w:r>
      <w:proofErr w:type="spellEnd"/>
      <w:r>
        <w:rPr>
          <w:sz w:val="21"/>
        </w:rPr>
        <w:t xml:space="preserve"> leur visite.</w:t>
      </w:r>
    </w:p>
    <w:p w14:paraId="72017265" w14:textId="77777777" w:rsidR="00AC383E" w:rsidRDefault="007A2112">
      <w:pPr>
        <w:pStyle w:val="Lijstalinea"/>
        <w:numPr>
          <w:ilvl w:val="1"/>
          <w:numId w:val="4"/>
        </w:numPr>
        <w:tabs>
          <w:tab w:val="left" w:pos="1144"/>
        </w:tabs>
        <w:spacing w:before="4" w:line="276" w:lineRule="auto"/>
        <w:ind w:right="172"/>
      </w:pPr>
      <w:r>
        <w:rPr>
          <w:sz w:val="21"/>
        </w:rPr>
        <w:t xml:space="preserve">Les images de vidéosurveillance </w:t>
      </w:r>
      <w:proofErr w:type="spellStart"/>
      <w:r>
        <w:rPr>
          <w:sz w:val="21"/>
        </w:rPr>
        <w:t>sont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conservées</w:t>
      </w:r>
      <w:proofErr w:type="spellEnd"/>
      <w:r>
        <w:rPr>
          <w:sz w:val="21"/>
        </w:rPr>
        <w:t xml:space="preserve"> pendant </w:t>
      </w:r>
      <w:proofErr w:type="spellStart"/>
      <w:r>
        <w:rPr>
          <w:sz w:val="21"/>
        </w:rPr>
        <w:t>quatre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semaines</w:t>
      </w:r>
      <w:proofErr w:type="spellEnd"/>
      <w:r>
        <w:rPr>
          <w:sz w:val="21"/>
        </w:rPr>
        <w:t xml:space="preserve"> au maximum ; si </w:t>
      </w:r>
      <w:proofErr w:type="spellStart"/>
      <w:r>
        <w:rPr>
          <w:sz w:val="21"/>
        </w:rPr>
        <w:t>un</w:t>
      </w:r>
      <w:proofErr w:type="spellEnd"/>
      <w:r>
        <w:rPr>
          <w:sz w:val="21"/>
        </w:rPr>
        <w:t xml:space="preserve"> incident a </w:t>
      </w:r>
      <w:proofErr w:type="spellStart"/>
      <w:r>
        <w:rPr>
          <w:sz w:val="21"/>
        </w:rPr>
        <w:t>été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enregistré</w:t>
      </w:r>
      <w:proofErr w:type="spellEnd"/>
      <w:r>
        <w:rPr>
          <w:sz w:val="21"/>
        </w:rPr>
        <w:t xml:space="preserve">, les images </w:t>
      </w:r>
      <w:proofErr w:type="spellStart"/>
      <w:r>
        <w:rPr>
          <w:sz w:val="21"/>
        </w:rPr>
        <w:t>concernées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conservées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jusqu'à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</w:t>
      </w:r>
      <w:proofErr w:type="spellEnd"/>
      <w:r>
        <w:rPr>
          <w:sz w:val="21"/>
        </w:rPr>
        <w:t xml:space="preserve"> que </w:t>
      </w:r>
      <w:proofErr w:type="spellStart"/>
      <w:r>
        <w:rPr>
          <w:sz w:val="21"/>
        </w:rPr>
        <w:t>l'incident</w:t>
      </w:r>
      <w:proofErr w:type="spellEnd"/>
      <w:r>
        <w:rPr>
          <w:sz w:val="21"/>
        </w:rPr>
        <w:t xml:space="preserve"> soit </w:t>
      </w:r>
      <w:proofErr w:type="spellStart"/>
      <w:r>
        <w:rPr>
          <w:sz w:val="21"/>
        </w:rPr>
        <w:t>réglé</w:t>
      </w:r>
      <w:proofErr w:type="spellEnd"/>
      <w:r>
        <w:rPr>
          <w:sz w:val="21"/>
        </w:rPr>
        <w:t>.</w:t>
      </w:r>
    </w:p>
    <w:p w14:paraId="72017266" w14:textId="77777777" w:rsidR="00AC383E" w:rsidRDefault="00AC383E">
      <w:pPr>
        <w:pStyle w:val="Plattetekst"/>
        <w:spacing w:before="40"/>
        <w:ind w:left="0"/>
      </w:pPr>
    </w:p>
    <w:p w14:paraId="72017267" w14:textId="77777777" w:rsidR="00AC383E" w:rsidRDefault="007A2112">
      <w:pPr>
        <w:pStyle w:val="Kop1"/>
        <w:numPr>
          <w:ilvl w:val="0"/>
          <w:numId w:val="4"/>
        </w:numPr>
        <w:tabs>
          <w:tab w:val="left" w:pos="421"/>
        </w:tabs>
        <w:ind w:left="421" w:hanging="358"/>
      </w:pPr>
      <w:r>
        <w:rPr>
          <w:sz w:val="21"/>
        </w:rPr>
        <w:t xml:space="preserve">Vos </w:t>
      </w:r>
      <w:proofErr w:type="spellStart"/>
      <w:r>
        <w:rPr>
          <w:spacing w:val="-2"/>
          <w:sz w:val="21"/>
        </w:rPr>
        <w:t>droits</w:t>
      </w:r>
      <w:proofErr w:type="spellEnd"/>
    </w:p>
    <w:p w14:paraId="72017268" w14:textId="77777777" w:rsidR="00AC383E" w:rsidRDefault="007A2112">
      <w:pPr>
        <w:pStyle w:val="Plattetekst"/>
        <w:spacing w:before="42" w:line="273" w:lineRule="auto"/>
      </w:pPr>
      <w:r>
        <w:rPr>
          <w:sz w:val="21"/>
        </w:rPr>
        <w:t xml:space="preserve">En </w:t>
      </w:r>
      <w:proofErr w:type="spellStart"/>
      <w:r>
        <w:rPr>
          <w:sz w:val="21"/>
        </w:rPr>
        <w:t>vertu</w:t>
      </w:r>
      <w:proofErr w:type="spellEnd"/>
      <w:r>
        <w:rPr>
          <w:sz w:val="21"/>
        </w:rPr>
        <w:t xml:space="preserve"> du RGPD, </w:t>
      </w: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disposez</w:t>
      </w:r>
      <w:proofErr w:type="spellEnd"/>
      <w:r>
        <w:rPr>
          <w:sz w:val="21"/>
        </w:rPr>
        <w:t xml:space="preserve"> de divers </w:t>
      </w:r>
      <w:proofErr w:type="spellStart"/>
      <w:r>
        <w:rPr>
          <w:sz w:val="21"/>
        </w:rPr>
        <w:t>droits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concernant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traitement</w:t>
      </w:r>
      <w:proofErr w:type="spellEnd"/>
      <w:r>
        <w:rPr>
          <w:sz w:val="21"/>
        </w:rPr>
        <w:t xml:space="preserve"> de vos </w:t>
      </w:r>
      <w:proofErr w:type="spellStart"/>
      <w:r>
        <w:rPr>
          <w:spacing w:val="-2"/>
          <w:sz w:val="21"/>
        </w:rPr>
        <w:t>données</w:t>
      </w:r>
      <w:proofErr w:type="spellEnd"/>
      <w:r>
        <w:rPr>
          <w:spacing w:val="-2"/>
          <w:sz w:val="21"/>
        </w:rPr>
        <w:t xml:space="preserve"> à </w:t>
      </w:r>
      <w:proofErr w:type="spellStart"/>
      <w:r>
        <w:rPr>
          <w:spacing w:val="-2"/>
          <w:sz w:val="21"/>
        </w:rPr>
        <w:t>caractère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personnel</w:t>
      </w:r>
      <w:proofErr w:type="spellEnd"/>
      <w:r>
        <w:rPr>
          <w:spacing w:val="-2"/>
          <w:sz w:val="21"/>
        </w:rPr>
        <w:t xml:space="preserve"> :</w:t>
      </w:r>
    </w:p>
    <w:p w14:paraId="72017269" w14:textId="77777777" w:rsidR="00AC383E" w:rsidRDefault="007A2112">
      <w:pPr>
        <w:pStyle w:val="Lijstalinea"/>
        <w:numPr>
          <w:ilvl w:val="1"/>
          <w:numId w:val="4"/>
        </w:numPr>
        <w:tabs>
          <w:tab w:val="left" w:pos="1144"/>
        </w:tabs>
        <w:spacing w:before="4"/>
      </w:pPr>
      <w:r>
        <w:rPr>
          <w:sz w:val="21"/>
        </w:rPr>
        <w:t xml:space="preserve">Le </w:t>
      </w:r>
      <w:proofErr w:type="spellStart"/>
      <w:r>
        <w:rPr>
          <w:sz w:val="21"/>
        </w:rPr>
        <w:t>droit</w:t>
      </w:r>
      <w:proofErr w:type="spellEnd"/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d'accès</w:t>
      </w:r>
      <w:proofErr w:type="spellEnd"/>
      <w:r>
        <w:rPr>
          <w:spacing w:val="-2"/>
          <w:sz w:val="21"/>
        </w:rPr>
        <w:t xml:space="preserve"> ;</w:t>
      </w:r>
    </w:p>
    <w:p w14:paraId="7201726A" w14:textId="77777777" w:rsidR="00AC383E" w:rsidRDefault="007A2112">
      <w:pPr>
        <w:pStyle w:val="Lijstalinea"/>
        <w:numPr>
          <w:ilvl w:val="1"/>
          <w:numId w:val="4"/>
        </w:numPr>
        <w:tabs>
          <w:tab w:val="left" w:pos="1144"/>
        </w:tabs>
      </w:pPr>
      <w:r>
        <w:rPr>
          <w:sz w:val="21"/>
        </w:rPr>
        <w:t xml:space="preserve">Le </w:t>
      </w:r>
      <w:proofErr w:type="spellStart"/>
      <w:r>
        <w:rPr>
          <w:sz w:val="21"/>
        </w:rPr>
        <w:t>droit</w:t>
      </w:r>
      <w:proofErr w:type="spellEnd"/>
      <w:r>
        <w:rPr>
          <w:sz w:val="21"/>
        </w:rPr>
        <w:t xml:space="preserve"> de </w:t>
      </w:r>
      <w:proofErr w:type="spellStart"/>
      <w:r>
        <w:rPr>
          <w:spacing w:val="-2"/>
          <w:sz w:val="21"/>
        </w:rPr>
        <w:t>rectification</w:t>
      </w:r>
      <w:proofErr w:type="spellEnd"/>
      <w:r>
        <w:rPr>
          <w:spacing w:val="-2"/>
          <w:sz w:val="21"/>
        </w:rPr>
        <w:t xml:space="preserve"> ;</w:t>
      </w:r>
    </w:p>
    <w:p w14:paraId="7201726B" w14:textId="77777777" w:rsidR="00AC383E" w:rsidRDefault="007A2112">
      <w:pPr>
        <w:pStyle w:val="Lijstalinea"/>
        <w:numPr>
          <w:ilvl w:val="1"/>
          <w:numId w:val="4"/>
        </w:numPr>
        <w:tabs>
          <w:tab w:val="left" w:pos="1144"/>
        </w:tabs>
        <w:spacing w:before="39"/>
      </w:pPr>
      <w:r>
        <w:rPr>
          <w:sz w:val="21"/>
        </w:rPr>
        <w:t xml:space="preserve">Le </w:t>
      </w:r>
      <w:proofErr w:type="spellStart"/>
      <w:r>
        <w:rPr>
          <w:sz w:val="21"/>
        </w:rPr>
        <w:t>droit</w:t>
      </w:r>
      <w:proofErr w:type="spellEnd"/>
      <w:r>
        <w:rPr>
          <w:sz w:val="21"/>
        </w:rPr>
        <w:t xml:space="preserve"> à </w:t>
      </w:r>
      <w:proofErr w:type="spellStart"/>
      <w:r>
        <w:rPr>
          <w:spacing w:val="-2"/>
          <w:sz w:val="21"/>
        </w:rPr>
        <w:t>l'oubli</w:t>
      </w:r>
      <w:proofErr w:type="spellEnd"/>
      <w:r>
        <w:rPr>
          <w:spacing w:val="-2"/>
          <w:sz w:val="21"/>
        </w:rPr>
        <w:t xml:space="preserve"> ;</w:t>
      </w:r>
    </w:p>
    <w:p w14:paraId="7201726C" w14:textId="77777777" w:rsidR="00AC383E" w:rsidRDefault="007A2112">
      <w:pPr>
        <w:pStyle w:val="Lijstalinea"/>
        <w:numPr>
          <w:ilvl w:val="1"/>
          <w:numId w:val="4"/>
        </w:numPr>
        <w:tabs>
          <w:tab w:val="left" w:pos="1144"/>
        </w:tabs>
      </w:pPr>
      <w:r>
        <w:rPr>
          <w:sz w:val="21"/>
        </w:rPr>
        <w:t xml:space="preserve">Le </w:t>
      </w:r>
      <w:proofErr w:type="spellStart"/>
      <w:r>
        <w:rPr>
          <w:sz w:val="21"/>
        </w:rPr>
        <w:t>droit</w:t>
      </w:r>
      <w:proofErr w:type="spellEnd"/>
      <w:r>
        <w:rPr>
          <w:sz w:val="21"/>
        </w:rPr>
        <w:t xml:space="preserve"> à la </w:t>
      </w:r>
      <w:proofErr w:type="spellStart"/>
      <w:r>
        <w:rPr>
          <w:sz w:val="21"/>
        </w:rPr>
        <w:t>limitation</w:t>
      </w:r>
      <w:proofErr w:type="spellEnd"/>
      <w:r>
        <w:rPr>
          <w:sz w:val="21"/>
        </w:rPr>
        <w:t xml:space="preserve"> du </w:t>
      </w:r>
      <w:proofErr w:type="spellStart"/>
      <w:r>
        <w:rPr>
          <w:spacing w:val="-2"/>
          <w:sz w:val="21"/>
        </w:rPr>
        <w:t>traitement</w:t>
      </w:r>
      <w:proofErr w:type="spellEnd"/>
      <w:r>
        <w:rPr>
          <w:spacing w:val="-2"/>
          <w:sz w:val="21"/>
        </w:rPr>
        <w:t xml:space="preserve"> ;</w:t>
      </w:r>
    </w:p>
    <w:p w14:paraId="7201726D" w14:textId="77777777" w:rsidR="00AC383E" w:rsidRDefault="007A2112">
      <w:pPr>
        <w:pStyle w:val="Lijstalinea"/>
        <w:numPr>
          <w:ilvl w:val="1"/>
          <w:numId w:val="4"/>
        </w:numPr>
        <w:tabs>
          <w:tab w:val="left" w:pos="1144"/>
        </w:tabs>
      </w:pPr>
      <w:r>
        <w:rPr>
          <w:sz w:val="21"/>
        </w:rPr>
        <w:t xml:space="preserve">Le </w:t>
      </w:r>
      <w:proofErr w:type="spellStart"/>
      <w:r>
        <w:rPr>
          <w:sz w:val="21"/>
        </w:rPr>
        <w:t>droit</w:t>
      </w:r>
      <w:proofErr w:type="spellEnd"/>
      <w:r>
        <w:rPr>
          <w:sz w:val="21"/>
        </w:rPr>
        <w:t xml:space="preserve"> de </w:t>
      </w:r>
      <w:proofErr w:type="spellStart"/>
      <w:r>
        <w:rPr>
          <w:spacing w:val="-2"/>
          <w:sz w:val="21"/>
        </w:rPr>
        <w:t>retirer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votre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consentement</w:t>
      </w:r>
      <w:proofErr w:type="spellEnd"/>
      <w:r>
        <w:rPr>
          <w:sz w:val="21"/>
        </w:rPr>
        <w:t xml:space="preserve"> au </w:t>
      </w:r>
      <w:proofErr w:type="spellStart"/>
      <w:r>
        <w:rPr>
          <w:sz w:val="21"/>
        </w:rPr>
        <w:t>traitement</w:t>
      </w:r>
      <w:proofErr w:type="spellEnd"/>
      <w:r>
        <w:rPr>
          <w:sz w:val="21"/>
        </w:rPr>
        <w:t xml:space="preserve"> </w:t>
      </w:r>
      <w:r>
        <w:rPr>
          <w:spacing w:val="-2"/>
          <w:sz w:val="21"/>
        </w:rPr>
        <w:t>;</w:t>
      </w:r>
    </w:p>
    <w:p w14:paraId="7201726E" w14:textId="77777777" w:rsidR="00AC383E" w:rsidRDefault="00AC383E">
      <w:pPr>
        <w:pStyle w:val="Lijstalinea"/>
        <w:sectPr w:rsidR="00AC383E">
          <w:pgSz w:w="11910" w:h="16840"/>
          <w:pgMar w:top="1360" w:right="1417" w:bottom="280" w:left="992" w:header="708" w:footer="708" w:gutter="0"/>
          <w:cols w:space="708"/>
        </w:sectPr>
      </w:pPr>
    </w:p>
    <w:p w14:paraId="7201726F" w14:textId="77777777" w:rsidR="00AC383E" w:rsidRDefault="007A2112">
      <w:pPr>
        <w:pStyle w:val="Lijstalinea"/>
        <w:numPr>
          <w:ilvl w:val="1"/>
          <w:numId w:val="4"/>
        </w:numPr>
        <w:tabs>
          <w:tab w:val="left" w:pos="1144"/>
        </w:tabs>
        <w:spacing w:before="37"/>
      </w:pPr>
      <w:r>
        <w:rPr>
          <w:sz w:val="21"/>
        </w:rPr>
        <w:lastRenderedPageBreak/>
        <w:t xml:space="preserve">Le </w:t>
      </w:r>
      <w:proofErr w:type="spellStart"/>
      <w:r>
        <w:rPr>
          <w:sz w:val="21"/>
        </w:rPr>
        <w:t>droit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s'opposer</w:t>
      </w:r>
      <w:proofErr w:type="spellEnd"/>
      <w:r>
        <w:rPr>
          <w:sz w:val="21"/>
        </w:rPr>
        <w:t xml:space="preserve"> au </w:t>
      </w:r>
      <w:proofErr w:type="spellStart"/>
      <w:r>
        <w:rPr>
          <w:spacing w:val="-2"/>
          <w:sz w:val="21"/>
        </w:rPr>
        <w:t>traitement</w:t>
      </w:r>
      <w:proofErr w:type="spellEnd"/>
      <w:r>
        <w:rPr>
          <w:spacing w:val="-2"/>
          <w:sz w:val="21"/>
        </w:rPr>
        <w:t xml:space="preserve"> ;</w:t>
      </w:r>
    </w:p>
    <w:p w14:paraId="72017270" w14:textId="77777777" w:rsidR="00AC383E" w:rsidRDefault="007A2112">
      <w:pPr>
        <w:pStyle w:val="Lijstalinea"/>
        <w:numPr>
          <w:ilvl w:val="1"/>
          <w:numId w:val="4"/>
        </w:numPr>
        <w:tabs>
          <w:tab w:val="left" w:pos="1144"/>
        </w:tabs>
      </w:pPr>
      <w:r>
        <w:rPr>
          <w:sz w:val="21"/>
        </w:rPr>
        <w:t xml:space="preserve">Le </w:t>
      </w:r>
      <w:proofErr w:type="spellStart"/>
      <w:r>
        <w:rPr>
          <w:sz w:val="21"/>
        </w:rPr>
        <w:t>droit</w:t>
      </w:r>
      <w:proofErr w:type="spellEnd"/>
      <w:r>
        <w:rPr>
          <w:sz w:val="21"/>
        </w:rPr>
        <w:t xml:space="preserve"> à la </w:t>
      </w:r>
      <w:proofErr w:type="spellStart"/>
      <w:r>
        <w:rPr>
          <w:sz w:val="21"/>
        </w:rPr>
        <w:t>portabilité</w:t>
      </w:r>
      <w:proofErr w:type="spellEnd"/>
      <w:r>
        <w:rPr>
          <w:sz w:val="21"/>
        </w:rPr>
        <w:t xml:space="preserve"> des </w:t>
      </w:r>
      <w:proofErr w:type="spellStart"/>
      <w:r>
        <w:rPr>
          <w:spacing w:val="-2"/>
          <w:sz w:val="21"/>
        </w:rPr>
        <w:t>données</w:t>
      </w:r>
      <w:proofErr w:type="spellEnd"/>
      <w:r>
        <w:rPr>
          <w:spacing w:val="-2"/>
          <w:sz w:val="21"/>
        </w:rPr>
        <w:t>.</w:t>
      </w:r>
    </w:p>
    <w:p w14:paraId="72017271" w14:textId="77777777" w:rsidR="00AC383E" w:rsidRDefault="007A2112">
      <w:pPr>
        <w:pStyle w:val="Plattetekst"/>
        <w:spacing w:before="240" w:line="276" w:lineRule="auto"/>
      </w:pPr>
      <w:r>
        <w:rPr>
          <w:sz w:val="21"/>
        </w:rPr>
        <w:t xml:space="preserve">Si </w:t>
      </w: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souhaitez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exercer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l'un</w:t>
      </w:r>
      <w:proofErr w:type="spellEnd"/>
      <w:r>
        <w:rPr>
          <w:sz w:val="21"/>
        </w:rPr>
        <w:t xml:space="preserve"> de ces </w:t>
      </w:r>
      <w:proofErr w:type="spellStart"/>
      <w:r>
        <w:rPr>
          <w:sz w:val="21"/>
        </w:rPr>
        <w:t>droits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veuillez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contacter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aux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coordonnées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mentionnées</w:t>
      </w:r>
      <w:proofErr w:type="spellEnd"/>
      <w:r>
        <w:rPr>
          <w:sz w:val="21"/>
        </w:rPr>
        <w:t xml:space="preserve"> au </w:t>
      </w:r>
      <w:proofErr w:type="spellStart"/>
      <w:r>
        <w:rPr>
          <w:sz w:val="21"/>
        </w:rPr>
        <w:t>paragraphe</w:t>
      </w:r>
      <w:proofErr w:type="spellEnd"/>
      <w:r>
        <w:rPr>
          <w:sz w:val="21"/>
        </w:rPr>
        <w:t xml:space="preserve"> 1. Attention ! Les </w:t>
      </w:r>
      <w:proofErr w:type="spellStart"/>
      <w:r>
        <w:rPr>
          <w:sz w:val="21"/>
        </w:rPr>
        <w:t>droits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susmentionnés</w:t>
      </w:r>
      <w:proofErr w:type="spellEnd"/>
      <w:r>
        <w:rPr>
          <w:sz w:val="21"/>
        </w:rPr>
        <w:t xml:space="preserve"> ne </w:t>
      </w:r>
      <w:proofErr w:type="spellStart"/>
      <w:r>
        <w:rPr>
          <w:sz w:val="21"/>
        </w:rPr>
        <w:t>sont</w:t>
      </w:r>
      <w:proofErr w:type="spellEnd"/>
      <w:r>
        <w:rPr>
          <w:sz w:val="21"/>
        </w:rPr>
        <w:t xml:space="preserve"> pas </w:t>
      </w:r>
      <w:proofErr w:type="spellStart"/>
      <w:r>
        <w:rPr>
          <w:sz w:val="21"/>
        </w:rPr>
        <w:t>absolus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Cela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signifie</w:t>
      </w:r>
      <w:proofErr w:type="spellEnd"/>
      <w:r>
        <w:rPr>
          <w:sz w:val="21"/>
        </w:rPr>
        <w:t xml:space="preserve"> que MannaertsAppels </w:t>
      </w:r>
      <w:proofErr w:type="spellStart"/>
      <w:r>
        <w:rPr>
          <w:sz w:val="21"/>
        </w:rPr>
        <w:t>n'est</w:t>
      </w:r>
      <w:proofErr w:type="spellEnd"/>
      <w:r>
        <w:rPr>
          <w:sz w:val="21"/>
        </w:rPr>
        <w:t xml:space="preserve"> pas tenue de </w:t>
      </w:r>
      <w:proofErr w:type="spellStart"/>
      <w:r>
        <w:rPr>
          <w:sz w:val="21"/>
        </w:rPr>
        <w:t>donner</w:t>
      </w:r>
      <w:proofErr w:type="spellEnd"/>
      <w:r>
        <w:rPr>
          <w:sz w:val="21"/>
        </w:rPr>
        <w:t xml:space="preserve"> suite à </w:t>
      </w:r>
      <w:proofErr w:type="spellStart"/>
      <w:r>
        <w:rPr>
          <w:sz w:val="21"/>
        </w:rPr>
        <w:t>une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demande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visant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exercer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l'un</w:t>
      </w:r>
      <w:proofErr w:type="spellEnd"/>
      <w:r>
        <w:rPr>
          <w:sz w:val="21"/>
        </w:rPr>
        <w:t xml:space="preserve"> de ces </w:t>
      </w:r>
      <w:proofErr w:type="spellStart"/>
      <w:r>
        <w:rPr>
          <w:sz w:val="21"/>
        </w:rPr>
        <w:t>droits</w:t>
      </w:r>
      <w:proofErr w:type="spellEnd"/>
      <w:r>
        <w:rPr>
          <w:sz w:val="21"/>
        </w:rPr>
        <w:t xml:space="preserve"> dans </w:t>
      </w:r>
      <w:proofErr w:type="spellStart"/>
      <w:r>
        <w:rPr>
          <w:sz w:val="21"/>
        </w:rPr>
        <w:t>tous</w:t>
      </w:r>
      <w:proofErr w:type="spellEnd"/>
      <w:r>
        <w:rPr>
          <w:sz w:val="21"/>
        </w:rPr>
        <w:t xml:space="preserve"> les </w:t>
      </w:r>
      <w:proofErr w:type="spellStart"/>
      <w:r>
        <w:rPr>
          <w:sz w:val="21"/>
        </w:rPr>
        <w:t>cas</w:t>
      </w:r>
      <w:proofErr w:type="spellEnd"/>
      <w:r>
        <w:rPr>
          <w:sz w:val="21"/>
        </w:rPr>
        <w:t xml:space="preserve">. Le </w:t>
      </w:r>
      <w:proofErr w:type="spellStart"/>
      <w:r>
        <w:rPr>
          <w:sz w:val="21"/>
        </w:rPr>
        <w:t>cas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échéant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nous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en </w:t>
      </w:r>
      <w:proofErr w:type="spellStart"/>
      <w:r>
        <w:rPr>
          <w:sz w:val="21"/>
        </w:rPr>
        <w:t>informerons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Il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est</w:t>
      </w:r>
      <w:proofErr w:type="spellEnd"/>
      <w:r>
        <w:rPr>
          <w:sz w:val="21"/>
        </w:rPr>
        <w:t xml:space="preserve"> important de </w:t>
      </w:r>
      <w:proofErr w:type="spellStart"/>
      <w:r>
        <w:rPr>
          <w:sz w:val="21"/>
        </w:rPr>
        <w:t>noter</w:t>
      </w:r>
      <w:proofErr w:type="spellEnd"/>
      <w:r>
        <w:rPr>
          <w:sz w:val="21"/>
        </w:rPr>
        <w:t xml:space="preserve"> que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retrait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votre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consentement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un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traitement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l'opposition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un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traitement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n'a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aucune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incidence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sur</w:t>
      </w:r>
      <w:proofErr w:type="spellEnd"/>
      <w:r>
        <w:rPr>
          <w:sz w:val="21"/>
        </w:rPr>
        <w:t xml:space="preserve"> la </w:t>
      </w:r>
      <w:proofErr w:type="spellStart"/>
      <w:r>
        <w:rPr>
          <w:sz w:val="21"/>
        </w:rPr>
        <w:t>légalité</w:t>
      </w:r>
      <w:proofErr w:type="spellEnd"/>
      <w:r>
        <w:rPr>
          <w:sz w:val="21"/>
        </w:rPr>
        <w:t xml:space="preserve"> du </w:t>
      </w:r>
      <w:proofErr w:type="spellStart"/>
      <w:r>
        <w:rPr>
          <w:sz w:val="21"/>
        </w:rPr>
        <w:t>traitement</w:t>
      </w:r>
      <w:proofErr w:type="spellEnd"/>
      <w:r>
        <w:rPr>
          <w:sz w:val="21"/>
        </w:rPr>
        <w:t xml:space="preserve"> des</w:t>
      </w:r>
      <w:r>
        <w:rPr>
          <w:sz w:val="21"/>
        </w:rPr>
        <w:t xml:space="preserve">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effectué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avant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retrait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votre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consentement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l'opposition</w:t>
      </w:r>
      <w:proofErr w:type="spellEnd"/>
      <w:r>
        <w:rPr>
          <w:sz w:val="21"/>
        </w:rPr>
        <w:t>.</w:t>
      </w:r>
    </w:p>
    <w:p w14:paraId="72017272" w14:textId="77777777" w:rsidR="00AC383E" w:rsidRDefault="007A2112">
      <w:pPr>
        <w:pStyle w:val="Plattetekst"/>
        <w:spacing w:before="200" w:line="276" w:lineRule="auto"/>
      </w:pPr>
      <w:proofErr w:type="spellStart"/>
      <w:r>
        <w:rPr>
          <w:sz w:val="21"/>
        </w:rPr>
        <w:t>Outre</w:t>
      </w:r>
      <w:proofErr w:type="spellEnd"/>
      <w:r>
        <w:rPr>
          <w:sz w:val="21"/>
        </w:rPr>
        <w:t xml:space="preserve"> les </w:t>
      </w:r>
      <w:proofErr w:type="spellStart"/>
      <w:r>
        <w:rPr>
          <w:sz w:val="21"/>
        </w:rPr>
        <w:t>droits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mentionnés</w:t>
      </w:r>
      <w:proofErr w:type="spellEnd"/>
      <w:r>
        <w:rPr>
          <w:sz w:val="21"/>
        </w:rPr>
        <w:t xml:space="preserve"> ci-</w:t>
      </w:r>
      <w:proofErr w:type="spellStart"/>
      <w:r>
        <w:rPr>
          <w:sz w:val="21"/>
        </w:rPr>
        <w:t>dessus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avez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toujours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droit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déposer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plainte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concernant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traitement</w:t>
      </w:r>
      <w:proofErr w:type="spellEnd"/>
      <w:r>
        <w:rPr>
          <w:sz w:val="21"/>
        </w:rPr>
        <w:t xml:space="preserve"> de vos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par MannaertsAppels </w:t>
      </w:r>
      <w:proofErr w:type="spellStart"/>
      <w:r>
        <w:rPr>
          <w:sz w:val="21"/>
        </w:rPr>
        <w:t>auprès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l'Autorité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chargée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. Pour </w:t>
      </w:r>
      <w:proofErr w:type="spellStart"/>
      <w:r>
        <w:rPr>
          <w:sz w:val="21"/>
        </w:rPr>
        <w:t>ce</w:t>
      </w:r>
      <w:proofErr w:type="spellEnd"/>
      <w:r>
        <w:rPr>
          <w:sz w:val="21"/>
        </w:rPr>
        <w:t xml:space="preserve"> faire, rendez-vous </w:t>
      </w:r>
      <w:proofErr w:type="spellStart"/>
      <w:r>
        <w:rPr>
          <w:sz w:val="21"/>
        </w:rPr>
        <w:t>sur</w:t>
      </w:r>
      <w:proofErr w:type="spellEnd"/>
      <w:r>
        <w:fldChar w:fldCharType="begin"/>
      </w:r>
      <w:r>
        <w:instrText>HYPERLINK "http://www.autoriteitpersoonsgegevens.nl/" \h</w:instrText>
      </w:r>
      <w:r>
        <w:fldChar w:fldCharType="separate"/>
      </w:r>
      <w:r>
        <w:rPr>
          <w:color w:val="0000FF"/>
          <w:sz w:val="21"/>
          <w:u w:val="single" w:color="0000FF"/>
        </w:rPr>
        <w:t xml:space="preserve"> www.autoriteitpersoonsgegevens.nl</w:t>
      </w:r>
      <w:r>
        <w:rPr>
          <w:sz w:val="21"/>
        </w:rPr>
        <w:t>.</w:t>
      </w:r>
      <w:r>
        <w:fldChar w:fldCharType="end"/>
      </w:r>
    </w:p>
    <w:p w14:paraId="72017273" w14:textId="77777777" w:rsidR="00AC383E" w:rsidRDefault="007A2112">
      <w:pPr>
        <w:pStyle w:val="Kop1"/>
        <w:numPr>
          <w:ilvl w:val="0"/>
          <w:numId w:val="4"/>
        </w:numPr>
        <w:tabs>
          <w:tab w:val="left" w:pos="422"/>
        </w:tabs>
        <w:spacing w:before="202"/>
        <w:ind w:left="422" w:hanging="359"/>
      </w:pPr>
      <w:r>
        <w:rPr>
          <w:spacing w:val="-2"/>
          <w:sz w:val="21"/>
        </w:rPr>
        <w:t>Cookies</w:t>
      </w:r>
    </w:p>
    <w:p w14:paraId="72017274" w14:textId="77777777" w:rsidR="00AC383E" w:rsidRDefault="007A2112">
      <w:pPr>
        <w:pStyle w:val="Plattetekst"/>
        <w:spacing w:before="39" w:line="276" w:lineRule="auto"/>
        <w:ind w:right="30"/>
      </w:pPr>
      <w:r>
        <w:rPr>
          <w:sz w:val="21"/>
        </w:rPr>
        <w:t xml:space="preserve">MannaertsAppels </w:t>
      </w:r>
      <w:proofErr w:type="spellStart"/>
      <w:r>
        <w:rPr>
          <w:sz w:val="21"/>
        </w:rPr>
        <w:t>utilise</w:t>
      </w:r>
      <w:proofErr w:type="spellEnd"/>
      <w:r>
        <w:rPr>
          <w:sz w:val="21"/>
        </w:rPr>
        <w:t xml:space="preserve"> des cookies et </w:t>
      </w:r>
      <w:proofErr w:type="spellStart"/>
      <w:r>
        <w:rPr>
          <w:sz w:val="21"/>
        </w:rPr>
        <w:t>d'autres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technologies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similaires</w:t>
      </w:r>
      <w:proofErr w:type="spellEnd"/>
      <w:r>
        <w:rPr>
          <w:sz w:val="21"/>
        </w:rPr>
        <w:t xml:space="preserve"> (par </w:t>
      </w:r>
      <w:proofErr w:type="spellStart"/>
      <w:r>
        <w:rPr>
          <w:sz w:val="21"/>
        </w:rPr>
        <w:t>exemple</w:t>
      </w:r>
      <w:proofErr w:type="spellEnd"/>
      <w:r>
        <w:rPr>
          <w:sz w:val="21"/>
        </w:rPr>
        <w:t xml:space="preserve">, des pixels </w:t>
      </w:r>
      <w:proofErr w:type="spellStart"/>
      <w:r>
        <w:rPr>
          <w:sz w:val="21"/>
        </w:rPr>
        <w:t>invisibles</w:t>
      </w:r>
      <w:proofErr w:type="spellEnd"/>
      <w:r>
        <w:rPr>
          <w:sz w:val="21"/>
        </w:rPr>
        <w:t xml:space="preserve"> et des plug-ins) pour </w:t>
      </w:r>
      <w:proofErr w:type="spellStart"/>
      <w:r>
        <w:rPr>
          <w:sz w:val="21"/>
        </w:rPr>
        <w:t>son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ses</w:t>
      </w:r>
      <w:proofErr w:type="spellEnd"/>
      <w:r>
        <w:rPr>
          <w:sz w:val="21"/>
        </w:rPr>
        <w:t xml:space="preserve"> sites web. </w:t>
      </w:r>
      <w:proofErr w:type="spellStart"/>
      <w:r>
        <w:rPr>
          <w:sz w:val="21"/>
        </w:rPr>
        <w:t>Un</w:t>
      </w:r>
      <w:proofErr w:type="spellEnd"/>
      <w:r>
        <w:rPr>
          <w:sz w:val="21"/>
        </w:rPr>
        <w:t xml:space="preserve"> cookie </w:t>
      </w:r>
      <w:proofErr w:type="spellStart"/>
      <w:r>
        <w:rPr>
          <w:sz w:val="21"/>
        </w:rPr>
        <w:t>est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</w:t>
      </w:r>
      <w:proofErr w:type="spellEnd"/>
      <w:r>
        <w:rPr>
          <w:sz w:val="21"/>
        </w:rPr>
        <w:t xml:space="preserve"> petit fichier </w:t>
      </w:r>
      <w:proofErr w:type="spellStart"/>
      <w:r>
        <w:rPr>
          <w:sz w:val="21"/>
        </w:rPr>
        <w:t>texte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qui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enregistré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disque</w:t>
      </w:r>
      <w:proofErr w:type="spellEnd"/>
      <w:r>
        <w:rPr>
          <w:sz w:val="21"/>
        </w:rPr>
        <w:t xml:space="preserve"> dur de </w:t>
      </w:r>
      <w:proofErr w:type="spellStart"/>
      <w:r>
        <w:rPr>
          <w:sz w:val="21"/>
        </w:rPr>
        <w:t>votre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ordinateur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d'un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appareil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électronique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lorsque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visitez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plusieurs</w:t>
      </w:r>
      <w:proofErr w:type="spellEnd"/>
      <w:r>
        <w:rPr>
          <w:sz w:val="21"/>
        </w:rPr>
        <w:t xml:space="preserve"> sites web. </w:t>
      </w:r>
      <w:proofErr w:type="spellStart"/>
      <w:r>
        <w:rPr>
          <w:sz w:val="21"/>
        </w:rPr>
        <w:t>Un</w:t>
      </w:r>
      <w:proofErr w:type="spellEnd"/>
      <w:r>
        <w:rPr>
          <w:sz w:val="21"/>
        </w:rPr>
        <w:t xml:space="preserve"> cookie </w:t>
      </w:r>
      <w:proofErr w:type="spellStart"/>
      <w:r>
        <w:rPr>
          <w:sz w:val="21"/>
        </w:rPr>
        <w:t>contient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permettant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reconnaître</w:t>
      </w:r>
      <w:proofErr w:type="spellEnd"/>
      <w:r>
        <w:rPr>
          <w:sz w:val="21"/>
        </w:rPr>
        <w:t xml:space="preserve"> en </w:t>
      </w:r>
      <w:proofErr w:type="spellStart"/>
      <w:r>
        <w:rPr>
          <w:sz w:val="21"/>
        </w:rPr>
        <w:t>tant</w:t>
      </w:r>
      <w:proofErr w:type="spellEnd"/>
      <w:r>
        <w:rPr>
          <w:sz w:val="21"/>
        </w:rPr>
        <w:t xml:space="preserve"> que visiteur et </w:t>
      </w:r>
      <w:proofErr w:type="spellStart"/>
      <w:r>
        <w:rPr>
          <w:sz w:val="21"/>
        </w:rPr>
        <w:t>d'analyser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utilisation</w:t>
      </w:r>
      <w:proofErr w:type="spellEnd"/>
      <w:r>
        <w:rPr>
          <w:sz w:val="21"/>
        </w:rPr>
        <w:t xml:space="preserve"> du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des sites web à </w:t>
      </w:r>
      <w:proofErr w:type="spellStart"/>
      <w:r>
        <w:rPr>
          <w:sz w:val="21"/>
        </w:rPr>
        <w:t>chaque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fois</w:t>
      </w:r>
      <w:proofErr w:type="spellEnd"/>
      <w:r>
        <w:rPr>
          <w:sz w:val="21"/>
        </w:rPr>
        <w:t xml:space="preserve"> que </w:t>
      </w: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les </w:t>
      </w:r>
      <w:proofErr w:type="spellStart"/>
      <w:r>
        <w:rPr>
          <w:sz w:val="21"/>
        </w:rPr>
        <w:t>visitez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Une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balise</w:t>
      </w:r>
      <w:proofErr w:type="spellEnd"/>
      <w:r>
        <w:rPr>
          <w:sz w:val="21"/>
        </w:rPr>
        <w:t xml:space="preserve"> pixel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</w:t>
      </w:r>
      <w:proofErr w:type="spellEnd"/>
      <w:r>
        <w:rPr>
          <w:sz w:val="21"/>
        </w:rPr>
        <w:t xml:space="preserve"> plug</w:t>
      </w:r>
      <w:r>
        <w:rPr>
          <w:sz w:val="21"/>
        </w:rPr>
        <w:t xml:space="preserve">-in </w:t>
      </w:r>
      <w:proofErr w:type="spellStart"/>
      <w:r>
        <w:rPr>
          <w:sz w:val="21"/>
        </w:rPr>
        <w:t>est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petite</w:t>
      </w:r>
      <w:proofErr w:type="spellEnd"/>
      <w:r>
        <w:rPr>
          <w:sz w:val="21"/>
        </w:rPr>
        <w:t xml:space="preserve"> image </w:t>
      </w:r>
      <w:proofErr w:type="spellStart"/>
      <w:r>
        <w:rPr>
          <w:sz w:val="21"/>
        </w:rPr>
        <w:t>graphique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visible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non)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</w:t>
      </w:r>
      <w:proofErr w:type="spellEnd"/>
      <w:r>
        <w:rPr>
          <w:sz w:val="21"/>
        </w:rPr>
        <w:t xml:space="preserve"> code </w:t>
      </w:r>
      <w:proofErr w:type="spellStart"/>
      <w:r>
        <w:rPr>
          <w:sz w:val="21"/>
        </w:rPr>
        <w:t>sur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plusieurs</w:t>
      </w:r>
      <w:proofErr w:type="spellEnd"/>
      <w:r>
        <w:rPr>
          <w:sz w:val="21"/>
        </w:rPr>
        <w:t xml:space="preserve"> sites web. Ces</w:t>
      </w:r>
    </w:p>
    <w:p w14:paraId="72017275" w14:textId="77777777" w:rsidR="00AC383E" w:rsidRDefault="007A2112">
      <w:pPr>
        <w:pStyle w:val="Plattetekst"/>
        <w:spacing w:before="0" w:line="276" w:lineRule="auto"/>
      </w:pPr>
      <w:proofErr w:type="spellStart"/>
      <w:r>
        <w:rPr>
          <w:sz w:val="21"/>
        </w:rPr>
        <w:t>technologies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utilisées</w:t>
      </w:r>
      <w:proofErr w:type="spellEnd"/>
      <w:r>
        <w:rPr>
          <w:sz w:val="21"/>
        </w:rPr>
        <w:t xml:space="preserve"> pour </w:t>
      </w:r>
      <w:proofErr w:type="spellStart"/>
      <w:r>
        <w:rPr>
          <w:sz w:val="21"/>
        </w:rPr>
        <w:t>enregistrer</w:t>
      </w:r>
      <w:proofErr w:type="spellEnd"/>
      <w:r>
        <w:rPr>
          <w:sz w:val="21"/>
        </w:rPr>
        <w:t xml:space="preserve"> les pages web et les </w:t>
      </w:r>
      <w:proofErr w:type="spellStart"/>
      <w:r>
        <w:rPr>
          <w:sz w:val="21"/>
        </w:rPr>
        <w:t>publicités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lesquelles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avez</w:t>
      </w:r>
      <w:proofErr w:type="spellEnd"/>
      <w:r>
        <w:rPr>
          <w:sz w:val="21"/>
        </w:rPr>
        <w:t xml:space="preserve"> cliqué,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pour </w:t>
      </w:r>
      <w:proofErr w:type="spellStart"/>
      <w:r>
        <w:rPr>
          <w:sz w:val="21"/>
        </w:rPr>
        <w:t>suivre</w:t>
      </w:r>
      <w:proofErr w:type="spellEnd"/>
      <w:r>
        <w:rPr>
          <w:sz w:val="21"/>
        </w:rPr>
        <w:t xml:space="preserve"> les performances des campagnes de marketing par e-mail.</w:t>
      </w:r>
    </w:p>
    <w:p w14:paraId="72017276" w14:textId="77777777" w:rsidR="00AC383E" w:rsidRDefault="007A2112">
      <w:pPr>
        <w:pStyle w:val="Plattetekst"/>
        <w:spacing w:before="200" w:line="276" w:lineRule="auto"/>
        <w:ind w:right="92"/>
      </w:pPr>
      <w:r>
        <w:rPr>
          <w:sz w:val="21"/>
        </w:rPr>
        <w:t xml:space="preserve">MannaertsAppels </w:t>
      </w:r>
      <w:proofErr w:type="spellStart"/>
      <w:r>
        <w:rPr>
          <w:sz w:val="21"/>
        </w:rPr>
        <w:t>utilise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ses</w:t>
      </w:r>
      <w:proofErr w:type="spellEnd"/>
      <w:r>
        <w:rPr>
          <w:sz w:val="21"/>
        </w:rPr>
        <w:t xml:space="preserve"> sites web différents types de cookies et de </w:t>
      </w:r>
      <w:proofErr w:type="spellStart"/>
      <w:r>
        <w:rPr>
          <w:sz w:val="21"/>
        </w:rPr>
        <w:t>technologies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similaires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dont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l'objectif</w:t>
      </w:r>
      <w:proofErr w:type="spellEnd"/>
      <w:r>
        <w:rPr>
          <w:sz w:val="21"/>
        </w:rPr>
        <w:t xml:space="preserve">, la </w:t>
      </w:r>
      <w:proofErr w:type="spellStart"/>
      <w:r>
        <w:rPr>
          <w:sz w:val="21"/>
        </w:rPr>
        <w:t>durée</w:t>
      </w:r>
      <w:proofErr w:type="spellEnd"/>
      <w:r>
        <w:rPr>
          <w:sz w:val="21"/>
        </w:rPr>
        <w:t xml:space="preserve"> et </w:t>
      </w:r>
      <w:proofErr w:type="spellStart"/>
      <w:r>
        <w:rPr>
          <w:sz w:val="21"/>
        </w:rPr>
        <w:t>l'origine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varient</w:t>
      </w:r>
      <w:proofErr w:type="spellEnd"/>
      <w:r>
        <w:rPr>
          <w:sz w:val="21"/>
        </w:rPr>
        <w:t xml:space="preserve">. MannaertsAppels peut placer ces cookies et </w:t>
      </w:r>
      <w:proofErr w:type="spellStart"/>
      <w:r>
        <w:rPr>
          <w:sz w:val="21"/>
        </w:rPr>
        <w:t>technologies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similaires</w:t>
      </w:r>
      <w:proofErr w:type="spellEnd"/>
      <w:r>
        <w:rPr>
          <w:sz w:val="21"/>
        </w:rPr>
        <w:t xml:space="preserve"> elle-</w:t>
      </w:r>
      <w:proofErr w:type="spellStart"/>
      <w:r>
        <w:rPr>
          <w:sz w:val="21"/>
        </w:rPr>
        <w:t>même</w:t>
      </w:r>
      <w:proofErr w:type="spellEnd"/>
      <w:r>
        <w:rPr>
          <w:sz w:val="21"/>
        </w:rPr>
        <w:t xml:space="preserve"> (cookies </w:t>
      </w:r>
      <w:proofErr w:type="spellStart"/>
      <w:r>
        <w:rPr>
          <w:sz w:val="21"/>
        </w:rPr>
        <w:t>propriétaires</w:t>
      </w:r>
      <w:proofErr w:type="spellEnd"/>
      <w:r>
        <w:rPr>
          <w:sz w:val="21"/>
        </w:rPr>
        <w:t xml:space="preserve">)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autoriser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tiers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avec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lesquels</w:t>
      </w:r>
      <w:proofErr w:type="spellEnd"/>
      <w:r>
        <w:rPr>
          <w:sz w:val="21"/>
        </w:rPr>
        <w:t xml:space="preserve"> elle a </w:t>
      </w:r>
      <w:proofErr w:type="spellStart"/>
      <w:r>
        <w:rPr>
          <w:sz w:val="21"/>
        </w:rPr>
        <w:t>conclu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accord</w:t>
      </w:r>
      <w:proofErr w:type="spellEnd"/>
      <w:r>
        <w:rPr>
          <w:sz w:val="21"/>
        </w:rPr>
        <w:t xml:space="preserve"> à placer des cookies (cookies </w:t>
      </w:r>
      <w:proofErr w:type="spellStart"/>
      <w:r>
        <w:rPr>
          <w:sz w:val="21"/>
        </w:rPr>
        <w:t>tiers</w:t>
      </w:r>
      <w:proofErr w:type="spellEnd"/>
      <w:r>
        <w:rPr>
          <w:sz w:val="21"/>
        </w:rPr>
        <w:t>).</w:t>
      </w:r>
    </w:p>
    <w:p w14:paraId="72017277" w14:textId="77777777" w:rsidR="00AC383E" w:rsidRDefault="007A2112">
      <w:pPr>
        <w:pStyle w:val="Plattetekst"/>
        <w:spacing w:before="201" w:line="276" w:lineRule="auto"/>
      </w:pPr>
      <w:r>
        <w:rPr>
          <w:sz w:val="21"/>
        </w:rPr>
        <w:t xml:space="preserve">Les cookies et </w:t>
      </w:r>
      <w:proofErr w:type="spellStart"/>
      <w:r>
        <w:rPr>
          <w:sz w:val="21"/>
        </w:rPr>
        <w:t>technologies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similaires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utilisés</w:t>
      </w:r>
      <w:proofErr w:type="spellEnd"/>
      <w:r>
        <w:rPr>
          <w:sz w:val="21"/>
        </w:rPr>
        <w:t xml:space="preserve"> par MannaertsAppels </w:t>
      </w:r>
      <w:proofErr w:type="spellStart"/>
      <w:r>
        <w:rPr>
          <w:sz w:val="21"/>
        </w:rPr>
        <w:t>peuvent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être</w:t>
      </w:r>
      <w:proofErr w:type="spellEnd"/>
      <w:r>
        <w:rPr>
          <w:sz w:val="21"/>
        </w:rPr>
        <w:t xml:space="preserve"> classés comme </w:t>
      </w:r>
      <w:proofErr w:type="spellStart"/>
      <w:r>
        <w:rPr>
          <w:sz w:val="21"/>
        </w:rPr>
        <w:t>suit</w:t>
      </w:r>
      <w:proofErr w:type="spellEnd"/>
      <w:r>
        <w:rPr>
          <w:sz w:val="21"/>
        </w:rPr>
        <w:t xml:space="preserve"> :</w:t>
      </w:r>
    </w:p>
    <w:p w14:paraId="72017278" w14:textId="77777777" w:rsidR="00AC383E" w:rsidRDefault="007A2112">
      <w:pPr>
        <w:pStyle w:val="Lijstalinea"/>
        <w:numPr>
          <w:ilvl w:val="0"/>
          <w:numId w:val="1"/>
        </w:numPr>
        <w:tabs>
          <w:tab w:val="left" w:pos="1144"/>
        </w:tabs>
        <w:spacing w:before="200" w:line="276" w:lineRule="auto"/>
        <w:ind w:right="32"/>
      </w:pPr>
      <w:r>
        <w:rPr>
          <w:sz w:val="21"/>
        </w:rPr>
        <w:t xml:space="preserve">Cookies nécessaires : les cookies nécessaires </w:t>
      </w:r>
      <w:proofErr w:type="spellStart"/>
      <w:r>
        <w:rPr>
          <w:sz w:val="21"/>
        </w:rPr>
        <w:t>contribuent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améliorer</w:t>
      </w:r>
      <w:proofErr w:type="spellEnd"/>
      <w:r>
        <w:rPr>
          <w:sz w:val="21"/>
        </w:rPr>
        <w:t xml:space="preserve"> la </w:t>
      </w:r>
      <w:proofErr w:type="spellStart"/>
      <w:r>
        <w:rPr>
          <w:sz w:val="21"/>
        </w:rPr>
        <w:t>fonctionnalité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d'un</w:t>
      </w:r>
      <w:proofErr w:type="spellEnd"/>
      <w:r>
        <w:rPr>
          <w:sz w:val="21"/>
        </w:rPr>
        <w:t xml:space="preserve"> site web en </w:t>
      </w:r>
      <w:proofErr w:type="spellStart"/>
      <w:r>
        <w:rPr>
          <w:sz w:val="21"/>
        </w:rPr>
        <w:t>permettant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fonctions</w:t>
      </w:r>
      <w:proofErr w:type="spellEnd"/>
      <w:r>
        <w:rPr>
          <w:sz w:val="21"/>
        </w:rPr>
        <w:t xml:space="preserve"> de base </w:t>
      </w:r>
      <w:proofErr w:type="spellStart"/>
      <w:r>
        <w:rPr>
          <w:sz w:val="21"/>
        </w:rPr>
        <w:t>telles</w:t>
      </w:r>
      <w:proofErr w:type="spellEnd"/>
      <w:r>
        <w:rPr>
          <w:sz w:val="21"/>
        </w:rPr>
        <w:t xml:space="preserve"> que la </w:t>
      </w:r>
      <w:proofErr w:type="spellStart"/>
      <w:r>
        <w:rPr>
          <w:sz w:val="21"/>
        </w:rPr>
        <w:t>navigation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entre</w:t>
      </w:r>
      <w:proofErr w:type="spellEnd"/>
      <w:r>
        <w:rPr>
          <w:sz w:val="21"/>
        </w:rPr>
        <w:t xml:space="preserve"> les pages. Sans ces cookies,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 site web ne peut pas </w:t>
      </w:r>
      <w:proofErr w:type="spellStart"/>
      <w:r>
        <w:rPr>
          <w:sz w:val="21"/>
        </w:rPr>
        <w:t>fonctionner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correctement</w:t>
      </w:r>
      <w:proofErr w:type="spellEnd"/>
      <w:r>
        <w:rPr>
          <w:sz w:val="21"/>
        </w:rPr>
        <w:t xml:space="preserve">. Les cookies nécessaires </w:t>
      </w:r>
      <w:proofErr w:type="spellStart"/>
      <w:r>
        <w:rPr>
          <w:sz w:val="21"/>
        </w:rPr>
        <w:t>peuvent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traiter</w:t>
      </w:r>
      <w:proofErr w:type="spellEnd"/>
      <w:r>
        <w:rPr>
          <w:sz w:val="21"/>
        </w:rPr>
        <w:t xml:space="preserve"> vos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Étant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donné</w:t>
      </w:r>
      <w:proofErr w:type="spellEnd"/>
      <w:r>
        <w:rPr>
          <w:sz w:val="21"/>
        </w:rPr>
        <w:t xml:space="preserve"> que ces cookies </w:t>
      </w:r>
      <w:proofErr w:type="spellStart"/>
      <w:r>
        <w:rPr>
          <w:sz w:val="21"/>
        </w:rPr>
        <w:t>sont</w:t>
      </w:r>
      <w:proofErr w:type="spellEnd"/>
      <w:r>
        <w:rPr>
          <w:sz w:val="21"/>
        </w:rPr>
        <w:t xml:space="preserve"> nécessaires au bon </w:t>
      </w:r>
      <w:proofErr w:type="spellStart"/>
      <w:r>
        <w:rPr>
          <w:sz w:val="21"/>
        </w:rPr>
        <w:t>fonctionnement</w:t>
      </w:r>
      <w:proofErr w:type="spellEnd"/>
      <w:r>
        <w:rPr>
          <w:sz w:val="21"/>
        </w:rPr>
        <w:t xml:space="preserve"> du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des sites web de MannaertsAppels, </w:t>
      </w:r>
      <w:proofErr w:type="spellStart"/>
      <w:r>
        <w:rPr>
          <w:sz w:val="21"/>
        </w:rPr>
        <w:t>celle</w:t>
      </w:r>
      <w:proofErr w:type="spellEnd"/>
      <w:r>
        <w:rPr>
          <w:sz w:val="21"/>
        </w:rPr>
        <w:t xml:space="preserve">-ci </w:t>
      </w:r>
      <w:proofErr w:type="spellStart"/>
      <w:r>
        <w:rPr>
          <w:sz w:val="21"/>
        </w:rPr>
        <w:t>n'a</w:t>
      </w:r>
      <w:proofErr w:type="spellEnd"/>
      <w:r>
        <w:rPr>
          <w:sz w:val="21"/>
        </w:rPr>
        <w:t xml:space="preserve"> pas </w:t>
      </w:r>
      <w:proofErr w:type="spellStart"/>
      <w:r>
        <w:rPr>
          <w:sz w:val="21"/>
        </w:rPr>
        <w:t>besoin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votre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consentement</w:t>
      </w:r>
      <w:proofErr w:type="spellEnd"/>
      <w:r>
        <w:rPr>
          <w:sz w:val="21"/>
        </w:rPr>
        <w:t xml:space="preserve"> pour les </w:t>
      </w:r>
      <w:proofErr w:type="spellStart"/>
      <w:r>
        <w:rPr>
          <w:sz w:val="21"/>
        </w:rPr>
        <w:t>installer</w:t>
      </w:r>
      <w:proofErr w:type="spellEnd"/>
      <w:r>
        <w:rPr>
          <w:sz w:val="21"/>
        </w:rPr>
        <w:t xml:space="preserve"> et </w:t>
      </w: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ne </w:t>
      </w:r>
      <w:proofErr w:type="spellStart"/>
      <w:r>
        <w:rPr>
          <w:sz w:val="21"/>
        </w:rPr>
        <w:t>pouvez</w:t>
      </w:r>
      <w:proofErr w:type="spellEnd"/>
      <w:r>
        <w:rPr>
          <w:sz w:val="21"/>
        </w:rPr>
        <w:t xml:space="preserve"> pas </w:t>
      </w: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opposer</w:t>
      </w:r>
      <w:proofErr w:type="spellEnd"/>
      <w:r>
        <w:rPr>
          <w:sz w:val="21"/>
        </w:rPr>
        <w:t xml:space="preserve"> à leur </w:t>
      </w:r>
      <w:proofErr w:type="spellStart"/>
      <w:r>
        <w:rPr>
          <w:sz w:val="21"/>
        </w:rPr>
        <w:t>utilisation</w:t>
      </w:r>
      <w:proofErr w:type="spellEnd"/>
      <w:r>
        <w:rPr>
          <w:spacing w:val="-2"/>
          <w:sz w:val="21"/>
        </w:rPr>
        <w:t>.</w:t>
      </w:r>
    </w:p>
    <w:p w14:paraId="72017279" w14:textId="77777777" w:rsidR="00AC383E" w:rsidRDefault="007A2112">
      <w:pPr>
        <w:pStyle w:val="Lijstalinea"/>
        <w:numPr>
          <w:ilvl w:val="0"/>
          <w:numId w:val="1"/>
        </w:numPr>
        <w:tabs>
          <w:tab w:val="left" w:pos="1144"/>
        </w:tabs>
        <w:spacing w:before="1" w:line="273" w:lineRule="auto"/>
        <w:ind w:right="670"/>
      </w:pPr>
      <w:r>
        <w:rPr>
          <w:sz w:val="21"/>
        </w:rPr>
        <w:t xml:space="preserve">Cookies de </w:t>
      </w:r>
      <w:proofErr w:type="spellStart"/>
      <w:r>
        <w:rPr>
          <w:sz w:val="21"/>
        </w:rPr>
        <w:t>préférence</w:t>
      </w:r>
      <w:proofErr w:type="spellEnd"/>
      <w:r>
        <w:rPr>
          <w:sz w:val="21"/>
        </w:rPr>
        <w:t xml:space="preserve"> : les cookies de </w:t>
      </w:r>
      <w:proofErr w:type="spellStart"/>
      <w:r>
        <w:rPr>
          <w:sz w:val="21"/>
        </w:rPr>
        <w:t>préférence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permettent</w:t>
      </w:r>
      <w:proofErr w:type="spellEnd"/>
      <w:r>
        <w:rPr>
          <w:sz w:val="21"/>
        </w:rPr>
        <w:t xml:space="preserve"> à MannaertsAppels de </w:t>
      </w: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offrir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plusieurs</w:t>
      </w:r>
      <w:proofErr w:type="spellEnd"/>
      <w:r>
        <w:rPr>
          <w:sz w:val="21"/>
        </w:rPr>
        <w:t xml:space="preserve"> sites web </w:t>
      </w:r>
      <w:proofErr w:type="spellStart"/>
      <w:r>
        <w:rPr>
          <w:sz w:val="21"/>
        </w:rPr>
        <w:t>pleinement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fonctionnels</w:t>
      </w:r>
      <w:proofErr w:type="spellEnd"/>
      <w:r>
        <w:rPr>
          <w:sz w:val="21"/>
        </w:rPr>
        <w:t xml:space="preserve"> et </w:t>
      </w:r>
      <w:proofErr w:type="spellStart"/>
      <w:r>
        <w:rPr>
          <w:sz w:val="21"/>
        </w:rPr>
        <w:t>une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expérience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personnalisée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ceux</w:t>
      </w:r>
      <w:proofErr w:type="spellEnd"/>
      <w:r>
        <w:rPr>
          <w:sz w:val="21"/>
        </w:rPr>
        <w:t>-ci.</w:t>
      </w:r>
    </w:p>
    <w:p w14:paraId="7201727A" w14:textId="77777777" w:rsidR="00AC383E" w:rsidRDefault="007A2112">
      <w:pPr>
        <w:pStyle w:val="Plattetekst"/>
        <w:spacing w:before="5" w:line="276" w:lineRule="auto"/>
        <w:ind w:left="1144"/>
      </w:pPr>
      <w:r>
        <w:rPr>
          <w:sz w:val="21"/>
        </w:rPr>
        <w:t xml:space="preserve">Les cookies de </w:t>
      </w:r>
      <w:proofErr w:type="spellStart"/>
      <w:r>
        <w:rPr>
          <w:sz w:val="21"/>
        </w:rPr>
        <w:t>préférence</w:t>
      </w:r>
      <w:proofErr w:type="spellEnd"/>
      <w:r>
        <w:rPr>
          <w:sz w:val="21"/>
        </w:rPr>
        <w:t xml:space="preserve"> ne </w:t>
      </w:r>
      <w:proofErr w:type="spellStart"/>
      <w:r>
        <w:rPr>
          <w:sz w:val="21"/>
        </w:rPr>
        <w:t>sont</w:t>
      </w:r>
      <w:proofErr w:type="spellEnd"/>
      <w:r>
        <w:rPr>
          <w:sz w:val="21"/>
        </w:rPr>
        <w:t xml:space="preserve"> pas </w:t>
      </w:r>
      <w:proofErr w:type="spellStart"/>
      <w:r>
        <w:rPr>
          <w:sz w:val="21"/>
        </w:rPr>
        <w:t>considérés</w:t>
      </w:r>
      <w:proofErr w:type="spellEnd"/>
      <w:r>
        <w:rPr>
          <w:sz w:val="21"/>
        </w:rPr>
        <w:t xml:space="preserve"> comme </w:t>
      </w:r>
      <w:proofErr w:type="spellStart"/>
      <w:r>
        <w:rPr>
          <w:sz w:val="21"/>
        </w:rPr>
        <w:t>strictement</w:t>
      </w:r>
      <w:proofErr w:type="spellEnd"/>
      <w:r>
        <w:rPr>
          <w:sz w:val="21"/>
        </w:rPr>
        <w:t xml:space="preserve"> nécessaires et </w:t>
      </w:r>
      <w:proofErr w:type="spellStart"/>
      <w:r>
        <w:rPr>
          <w:sz w:val="21"/>
        </w:rPr>
        <w:t>ils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collectent</w:t>
      </w:r>
      <w:proofErr w:type="spellEnd"/>
      <w:r>
        <w:rPr>
          <w:sz w:val="21"/>
        </w:rPr>
        <w:t xml:space="preserve"> et </w:t>
      </w:r>
      <w:proofErr w:type="spellStart"/>
      <w:r>
        <w:rPr>
          <w:sz w:val="21"/>
        </w:rPr>
        <w:t>traitent</w:t>
      </w:r>
      <w:proofErr w:type="spellEnd"/>
      <w:r>
        <w:rPr>
          <w:sz w:val="21"/>
        </w:rPr>
        <w:t xml:space="preserve"> vos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C'est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pourquoi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consentement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requis</w:t>
      </w:r>
      <w:proofErr w:type="spellEnd"/>
      <w:r>
        <w:rPr>
          <w:sz w:val="21"/>
        </w:rPr>
        <w:t xml:space="preserve"> pour </w:t>
      </w:r>
      <w:proofErr w:type="spellStart"/>
      <w:r>
        <w:rPr>
          <w:sz w:val="21"/>
        </w:rPr>
        <w:t>l'utilisation</w:t>
      </w:r>
      <w:proofErr w:type="spellEnd"/>
      <w:r>
        <w:rPr>
          <w:sz w:val="21"/>
        </w:rPr>
        <w:t xml:space="preserve"> de ces cookies.</w:t>
      </w:r>
    </w:p>
    <w:p w14:paraId="7201727B" w14:textId="77777777" w:rsidR="00AC383E" w:rsidRDefault="007A2112">
      <w:pPr>
        <w:pStyle w:val="Lijstalinea"/>
        <w:numPr>
          <w:ilvl w:val="0"/>
          <w:numId w:val="1"/>
        </w:numPr>
        <w:tabs>
          <w:tab w:val="left" w:pos="1144"/>
        </w:tabs>
        <w:spacing w:before="0" w:line="276" w:lineRule="auto"/>
        <w:ind w:right="35"/>
      </w:pPr>
      <w:r>
        <w:rPr>
          <w:sz w:val="21"/>
        </w:rPr>
        <w:t xml:space="preserve">Cookies </w:t>
      </w:r>
      <w:proofErr w:type="spellStart"/>
      <w:r>
        <w:rPr>
          <w:sz w:val="21"/>
        </w:rPr>
        <w:t>analytiques</w:t>
      </w:r>
      <w:proofErr w:type="spellEnd"/>
      <w:r>
        <w:rPr>
          <w:sz w:val="21"/>
        </w:rPr>
        <w:t xml:space="preserve"> : ces cookies </w:t>
      </w:r>
      <w:proofErr w:type="spellStart"/>
      <w:r>
        <w:rPr>
          <w:sz w:val="21"/>
        </w:rPr>
        <w:t>permettent</w:t>
      </w:r>
      <w:proofErr w:type="spellEnd"/>
      <w:r>
        <w:rPr>
          <w:sz w:val="21"/>
        </w:rPr>
        <w:t xml:space="preserve"> à MannaertsAppels </w:t>
      </w:r>
      <w:proofErr w:type="spellStart"/>
      <w:r>
        <w:rPr>
          <w:sz w:val="21"/>
        </w:rPr>
        <w:t>d'analyser</w:t>
      </w:r>
      <w:proofErr w:type="spellEnd"/>
      <w:r>
        <w:rPr>
          <w:sz w:val="21"/>
        </w:rPr>
        <w:t xml:space="preserve"> les visiteurs du site web et </w:t>
      </w:r>
      <w:proofErr w:type="spellStart"/>
      <w:r>
        <w:rPr>
          <w:sz w:val="21"/>
        </w:rPr>
        <w:t>leurs</w:t>
      </w:r>
      <w:proofErr w:type="spellEnd"/>
      <w:r>
        <w:rPr>
          <w:sz w:val="21"/>
        </w:rPr>
        <w:t xml:space="preserve"> visites. </w:t>
      </w:r>
      <w:proofErr w:type="spellStart"/>
      <w:r>
        <w:rPr>
          <w:sz w:val="21"/>
        </w:rPr>
        <w:t>Grâce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l'utilisation</w:t>
      </w:r>
      <w:proofErr w:type="spellEnd"/>
      <w:r>
        <w:rPr>
          <w:sz w:val="21"/>
        </w:rPr>
        <w:t xml:space="preserve"> de ces cookies, </w:t>
      </w:r>
      <w:proofErr w:type="spellStart"/>
      <w:r>
        <w:rPr>
          <w:sz w:val="21"/>
        </w:rPr>
        <w:t>nous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obtenons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informations</w:t>
      </w:r>
      <w:proofErr w:type="spellEnd"/>
    </w:p>
    <w:p w14:paraId="7201727C" w14:textId="77777777" w:rsidR="00AC383E" w:rsidRDefault="00AC383E">
      <w:pPr>
        <w:pStyle w:val="Lijstalinea"/>
        <w:spacing w:line="276" w:lineRule="auto"/>
        <w:sectPr w:rsidR="00AC383E">
          <w:pgSz w:w="11910" w:h="16840"/>
          <w:pgMar w:top="1360" w:right="1417" w:bottom="280" w:left="992" w:header="708" w:footer="708" w:gutter="0"/>
          <w:cols w:space="708"/>
        </w:sectPr>
      </w:pPr>
    </w:p>
    <w:p w14:paraId="7201727D" w14:textId="77777777" w:rsidR="00AC383E" w:rsidRDefault="007A2112">
      <w:pPr>
        <w:pStyle w:val="Plattetekst"/>
        <w:spacing w:before="37" w:line="276" w:lineRule="auto"/>
        <w:ind w:left="1144"/>
      </w:pPr>
      <w:proofErr w:type="spellStart"/>
      <w:r>
        <w:rPr>
          <w:sz w:val="21"/>
        </w:rPr>
        <w:lastRenderedPageBreak/>
        <w:t>quelles</w:t>
      </w:r>
      <w:proofErr w:type="spellEnd"/>
      <w:r>
        <w:rPr>
          <w:sz w:val="21"/>
        </w:rPr>
        <w:t xml:space="preserve"> pages </w:t>
      </w:r>
      <w:proofErr w:type="spellStart"/>
      <w:r>
        <w:rPr>
          <w:sz w:val="21"/>
        </w:rPr>
        <w:t>sont</w:t>
      </w:r>
      <w:proofErr w:type="spellEnd"/>
      <w:r>
        <w:rPr>
          <w:sz w:val="21"/>
        </w:rPr>
        <w:t xml:space="preserve"> les plus et/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les </w:t>
      </w:r>
      <w:proofErr w:type="spellStart"/>
      <w:r>
        <w:rPr>
          <w:sz w:val="21"/>
        </w:rPr>
        <w:t>moins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populaires</w:t>
      </w:r>
      <w:proofErr w:type="spellEnd"/>
      <w:r>
        <w:rPr>
          <w:sz w:val="21"/>
        </w:rPr>
        <w:t xml:space="preserve"> et </w:t>
      </w:r>
      <w:proofErr w:type="spellStart"/>
      <w:r>
        <w:rPr>
          <w:sz w:val="21"/>
        </w:rPr>
        <w:t>comment</w:t>
      </w:r>
      <w:proofErr w:type="spellEnd"/>
      <w:r>
        <w:rPr>
          <w:sz w:val="21"/>
        </w:rPr>
        <w:t xml:space="preserve"> les visiteurs consultent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(s) site(s) web. Ces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collectées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afin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d'améliorer</w:t>
      </w:r>
      <w:proofErr w:type="spellEnd"/>
      <w:r>
        <w:rPr>
          <w:sz w:val="21"/>
        </w:rPr>
        <w:t xml:space="preserve"> les performances du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des sites web de MannaertsAppels. Les cookies </w:t>
      </w:r>
      <w:proofErr w:type="spellStart"/>
      <w:r>
        <w:rPr>
          <w:sz w:val="21"/>
        </w:rPr>
        <w:t>analytiques</w:t>
      </w:r>
      <w:proofErr w:type="spellEnd"/>
      <w:r>
        <w:rPr>
          <w:sz w:val="21"/>
        </w:rPr>
        <w:t xml:space="preserve"> ne </w:t>
      </w:r>
      <w:proofErr w:type="spellStart"/>
      <w:r>
        <w:rPr>
          <w:sz w:val="21"/>
        </w:rPr>
        <w:t>sont</w:t>
      </w:r>
      <w:proofErr w:type="spellEnd"/>
      <w:r>
        <w:rPr>
          <w:sz w:val="21"/>
        </w:rPr>
        <w:t xml:space="preserve"> pas </w:t>
      </w:r>
      <w:proofErr w:type="spellStart"/>
      <w:r>
        <w:rPr>
          <w:sz w:val="21"/>
        </w:rPr>
        <w:t>considérés</w:t>
      </w:r>
      <w:proofErr w:type="spellEnd"/>
      <w:r>
        <w:rPr>
          <w:sz w:val="21"/>
        </w:rPr>
        <w:t xml:space="preserve"> comme </w:t>
      </w:r>
      <w:proofErr w:type="spellStart"/>
      <w:r>
        <w:rPr>
          <w:sz w:val="21"/>
        </w:rPr>
        <w:t>strictement</w:t>
      </w:r>
      <w:proofErr w:type="spellEnd"/>
      <w:r>
        <w:rPr>
          <w:sz w:val="21"/>
        </w:rPr>
        <w:t xml:space="preserve"> nécessaires et </w:t>
      </w:r>
      <w:proofErr w:type="spellStart"/>
      <w:r>
        <w:rPr>
          <w:sz w:val="21"/>
        </w:rPr>
        <w:t>peuvent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collecter</w:t>
      </w:r>
      <w:proofErr w:type="spellEnd"/>
      <w:r>
        <w:rPr>
          <w:sz w:val="21"/>
        </w:rPr>
        <w:t xml:space="preserve"> et </w:t>
      </w:r>
      <w:proofErr w:type="spellStart"/>
      <w:r>
        <w:rPr>
          <w:sz w:val="21"/>
        </w:rPr>
        <w:t>traiter</w:t>
      </w:r>
      <w:proofErr w:type="spellEnd"/>
      <w:r>
        <w:rPr>
          <w:sz w:val="21"/>
        </w:rPr>
        <w:t xml:space="preserve"> vos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C'est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pourquoi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consentement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requis</w:t>
      </w:r>
      <w:proofErr w:type="spellEnd"/>
      <w:r>
        <w:rPr>
          <w:sz w:val="21"/>
        </w:rPr>
        <w:t xml:space="preserve"> pour </w:t>
      </w:r>
      <w:proofErr w:type="spellStart"/>
      <w:r>
        <w:rPr>
          <w:sz w:val="21"/>
        </w:rPr>
        <w:t>l'utilisation</w:t>
      </w:r>
      <w:proofErr w:type="spellEnd"/>
      <w:r>
        <w:rPr>
          <w:sz w:val="21"/>
        </w:rPr>
        <w:t xml:space="preserve"> de ces cookies.</w:t>
      </w:r>
    </w:p>
    <w:p w14:paraId="7201727E" w14:textId="77777777" w:rsidR="00AC383E" w:rsidRDefault="007A2112">
      <w:pPr>
        <w:pStyle w:val="Lijstalinea"/>
        <w:numPr>
          <w:ilvl w:val="0"/>
          <w:numId w:val="1"/>
        </w:numPr>
        <w:tabs>
          <w:tab w:val="left" w:pos="1144"/>
        </w:tabs>
        <w:spacing w:before="1" w:line="276" w:lineRule="auto"/>
        <w:ind w:right="7"/>
      </w:pPr>
      <w:r>
        <w:rPr>
          <w:sz w:val="21"/>
        </w:rPr>
        <w:t xml:space="preserve">Cookies de marketing et de </w:t>
      </w:r>
      <w:proofErr w:type="spellStart"/>
      <w:r>
        <w:rPr>
          <w:sz w:val="21"/>
        </w:rPr>
        <w:t>suivi</w:t>
      </w:r>
      <w:proofErr w:type="spellEnd"/>
      <w:r>
        <w:rPr>
          <w:sz w:val="21"/>
        </w:rPr>
        <w:t xml:space="preserve"> (y </w:t>
      </w:r>
      <w:proofErr w:type="spellStart"/>
      <w:r>
        <w:rPr>
          <w:sz w:val="21"/>
        </w:rPr>
        <w:t>compris</w:t>
      </w:r>
      <w:proofErr w:type="spellEnd"/>
      <w:r>
        <w:rPr>
          <w:sz w:val="21"/>
        </w:rPr>
        <w:t xml:space="preserve"> les cookies des </w:t>
      </w:r>
      <w:proofErr w:type="spellStart"/>
      <w:r>
        <w:rPr>
          <w:sz w:val="21"/>
        </w:rPr>
        <w:t>réseaux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sociaux</w:t>
      </w:r>
      <w:proofErr w:type="spellEnd"/>
      <w:r>
        <w:rPr>
          <w:sz w:val="21"/>
        </w:rPr>
        <w:t xml:space="preserve">) : ces cookies </w:t>
      </w:r>
      <w:proofErr w:type="spellStart"/>
      <w:r>
        <w:rPr>
          <w:sz w:val="21"/>
        </w:rPr>
        <w:t>suivent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activité</w:t>
      </w:r>
      <w:proofErr w:type="spellEnd"/>
      <w:r>
        <w:rPr>
          <w:sz w:val="21"/>
        </w:rPr>
        <w:t xml:space="preserve"> en </w:t>
      </w:r>
      <w:proofErr w:type="spellStart"/>
      <w:r>
        <w:rPr>
          <w:sz w:val="21"/>
        </w:rPr>
        <w:t>ligne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afin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d'établir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profils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correspondant</w:t>
      </w:r>
      <w:proofErr w:type="spellEnd"/>
      <w:r>
        <w:rPr>
          <w:sz w:val="21"/>
        </w:rPr>
        <w:t xml:space="preserve"> à vos </w:t>
      </w:r>
      <w:proofErr w:type="spellStart"/>
      <w:r>
        <w:rPr>
          <w:sz w:val="21"/>
        </w:rPr>
        <w:t>centres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d'intérêt</w:t>
      </w:r>
      <w:proofErr w:type="spellEnd"/>
      <w:r>
        <w:rPr>
          <w:sz w:val="21"/>
        </w:rPr>
        <w:t xml:space="preserve"> et à vos </w:t>
      </w:r>
      <w:proofErr w:type="spellStart"/>
      <w:r>
        <w:rPr>
          <w:sz w:val="21"/>
        </w:rPr>
        <w:t>préférences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Ils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aident</w:t>
      </w:r>
      <w:proofErr w:type="spellEnd"/>
      <w:r>
        <w:rPr>
          <w:sz w:val="21"/>
        </w:rPr>
        <w:t xml:space="preserve"> les </w:t>
      </w:r>
      <w:proofErr w:type="spellStart"/>
      <w:r>
        <w:rPr>
          <w:sz w:val="21"/>
        </w:rPr>
        <w:t>annonceurs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proposer</w:t>
      </w:r>
      <w:proofErr w:type="spellEnd"/>
      <w:r>
        <w:rPr>
          <w:sz w:val="21"/>
        </w:rPr>
        <w:t xml:space="preserve"> des </w:t>
      </w:r>
      <w:proofErr w:type="spellStart"/>
      <w:r>
        <w:rPr>
          <w:sz w:val="21"/>
        </w:rPr>
        <w:t>publicités</w:t>
      </w:r>
      <w:proofErr w:type="spellEnd"/>
      <w:r>
        <w:rPr>
          <w:sz w:val="21"/>
        </w:rPr>
        <w:t xml:space="preserve"> (plus) </w:t>
      </w:r>
      <w:proofErr w:type="spellStart"/>
      <w:r>
        <w:rPr>
          <w:sz w:val="21"/>
        </w:rPr>
        <w:t>pertinentes</w:t>
      </w:r>
      <w:proofErr w:type="spellEnd"/>
      <w:r>
        <w:rPr>
          <w:sz w:val="21"/>
        </w:rPr>
        <w:t xml:space="preserve">. Ces cookies ne </w:t>
      </w:r>
      <w:proofErr w:type="spellStart"/>
      <w:r>
        <w:rPr>
          <w:sz w:val="21"/>
        </w:rPr>
        <w:t>sont</w:t>
      </w:r>
      <w:proofErr w:type="spellEnd"/>
      <w:r>
        <w:rPr>
          <w:sz w:val="21"/>
        </w:rPr>
        <w:t xml:space="preserve"> pas </w:t>
      </w:r>
      <w:proofErr w:type="spellStart"/>
      <w:r>
        <w:rPr>
          <w:sz w:val="21"/>
        </w:rPr>
        <w:t>considérés</w:t>
      </w:r>
      <w:proofErr w:type="spellEnd"/>
      <w:r>
        <w:rPr>
          <w:sz w:val="21"/>
        </w:rPr>
        <w:t xml:space="preserve"> comme </w:t>
      </w:r>
      <w:proofErr w:type="spellStart"/>
      <w:r>
        <w:rPr>
          <w:sz w:val="21"/>
        </w:rPr>
        <w:t>strictement</w:t>
      </w:r>
      <w:proofErr w:type="spellEnd"/>
      <w:r>
        <w:rPr>
          <w:sz w:val="21"/>
        </w:rPr>
        <w:t xml:space="preserve"> nécessaires et </w:t>
      </w:r>
      <w:proofErr w:type="spellStart"/>
      <w:r>
        <w:rPr>
          <w:sz w:val="21"/>
        </w:rPr>
        <w:t>ils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collectent</w:t>
      </w:r>
      <w:proofErr w:type="spellEnd"/>
      <w:r>
        <w:rPr>
          <w:sz w:val="21"/>
        </w:rPr>
        <w:t xml:space="preserve"> et </w:t>
      </w:r>
      <w:proofErr w:type="spellStart"/>
      <w:r>
        <w:rPr>
          <w:sz w:val="21"/>
        </w:rPr>
        <w:t>traitent</w:t>
      </w:r>
      <w:proofErr w:type="spellEnd"/>
      <w:r>
        <w:rPr>
          <w:sz w:val="21"/>
        </w:rPr>
        <w:t xml:space="preserve"> vos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C'est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pourquoi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consentement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requis</w:t>
      </w:r>
      <w:proofErr w:type="spellEnd"/>
      <w:r>
        <w:rPr>
          <w:sz w:val="21"/>
        </w:rPr>
        <w:t xml:space="preserve"> pour leur </w:t>
      </w:r>
      <w:proofErr w:type="spellStart"/>
      <w:r>
        <w:rPr>
          <w:sz w:val="21"/>
        </w:rPr>
        <w:t>utilisation</w:t>
      </w:r>
      <w:proofErr w:type="spellEnd"/>
      <w:r>
        <w:rPr>
          <w:sz w:val="21"/>
        </w:rPr>
        <w:t>.</w:t>
      </w:r>
    </w:p>
    <w:p w14:paraId="7201727F" w14:textId="77777777" w:rsidR="00AC383E" w:rsidRDefault="007A2112">
      <w:pPr>
        <w:pStyle w:val="Plattetekst"/>
        <w:spacing w:before="201" w:line="276" w:lineRule="auto"/>
        <w:ind w:right="17"/>
      </w:pPr>
      <w:r>
        <w:rPr>
          <w:sz w:val="21"/>
        </w:rPr>
        <w:t xml:space="preserve">MannaertsAppels </w:t>
      </w:r>
      <w:proofErr w:type="spellStart"/>
      <w:r>
        <w:rPr>
          <w:sz w:val="21"/>
        </w:rPr>
        <w:t>utilise</w:t>
      </w:r>
      <w:proofErr w:type="spellEnd"/>
      <w:r>
        <w:rPr>
          <w:sz w:val="21"/>
        </w:rPr>
        <w:t xml:space="preserve"> à la </w:t>
      </w:r>
      <w:proofErr w:type="spellStart"/>
      <w:r>
        <w:rPr>
          <w:sz w:val="21"/>
        </w:rPr>
        <w:t>fois</w:t>
      </w:r>
      <w:proofErr w:type="spellEnd"/>
      <w:r>
        <w:rPr>
          <w:sz w:val="21"/>
        </w:rPr>
        <w:t xml:space="preserve"> des cookies de </w:t>
      </w:r>
      <w:proofErr w:type="spellStart"/>
      <w:r>
        <w:rPr>
          <w:sz w:val="21"/>
        </w:rPr>
        <w:t>session</w:t>
      </w:r>
      <w:proofErr w:type="spellEnd"/>
      <w:r>
        <w:rPr>
          <w:sz w:val="21"/>
        </w:rPr>
        <w:t xml:space="preserve"> et des cookies </w:t>
      </w:r>
      <w:proofErr w:type="spellStart"/>
      <w:r>
        <w:rPr>
          <w:sz w:val="21"/>
        </w:rPr>
        <w:t>permanents</w:t>
      </w:r>
      <w:proofErr w:type="spellEnd"/>
      <w:r>
        <w:rPr>
          <w:sz w:val="21"/>
        </w:rPr>
        <w:t xml:space="preserve">. Les cookies de </w:t>
      </w:r>
      <w:proofErr w:type="spellStart"/>
      <w:r>
        <w:rPr>
          <w:sz w:val="21"/>
        </w:rPr>
        <w:t>session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placés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temporairement</w:t>
      </w:r>
      <w:proofErr w:type="spellEnd"/>
      <w:r>
        <w:rPr>
          <w:sz w:val="21"/>
        </w:rPr>
        <w:t xml:space="preserve"> et </w:t>
      </w:r>
      <w:proofErr w:type="spellStart"/>
      <w:r>
        <w:rPr>
          <w:sz w:val="21"/>
        </w:rPr>
        <w:t>sont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automatiquement</w:t>
      </w:r>
      <w:proofErr w:type="spellEnd"/>
      <w:r>
        <w:rPr>
          <w:sz w:val="21"/>
        </w:rPr>
        <w:t xml:space="preserve"> supprimés de </w:t>
      </w:r>
      <w:proofErr w:type="spellStart"/>
      <w:r>
        <w:rPr>
          <w:sz w:val="21"/>
        </w:rPr>
        <w:t>votre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ordinateur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appareil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électronique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fois</w:t>
      </w:r>
      <w:proofErr w:type="spellEnd"/>
      <w:r>
        <w:rPr>
          <w:sz w:val="21"/>
        </w:rPr>
        <w:t xml:space="preserve"> que </w:t>
      </w: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avez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terminé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votre</w:t>
      </w:r>
      <w:proofErr w:type="spellEnd"/>
      <w:r>
        <w:rPr>
          <w:sz w:val="21"/>
        </w:rPr>
        <w:t xml:space="preserve"> visite </w:t>
      </w:r>
      <w:proofErr w:type="spellStart"/>
      <w:r>
        <w:rPr>
          <w:sz w:val="21"/>
        </w:rPr>
        <w:t>sur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(s) site(s) web de MannaertsAppels et fermé </w:t>
      </w:r>
      <w:proofErr w:type="spellStart"/>
      <w:r>
        <w:rPr>
          <w:sz w:val="21"/>
        </w:rPr>
        <w:t>votre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navigateur</w:t>
      </w:r>
      <w:proofErr w:type="spellEnd"/>
      <w:r>
        <w:rPr>
          <w:sz w:val="21"/>
        </w:rPr>
        <w:t xml:space="preserve">. Les cookies </w:t>
      </w:r>
      <w:proofErr w:type="spellStart"/>
      <w:r>
        <w:rPr>
          <w:sz w:val="21"/>
        </w:rPr>
        <w:t>permanents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sont</w:t>
      </w:r>
      <w:proofErr w:type="spellEnd"/>
      <w:r>
        <w:rPr>
          <w:sz w:val="21"/>
        </w:rPr>
        <w:t xml:space="preserve"> des cookies </w:t>
      </w:r>
      <w:proofErr w:type="spellStart"/>
      <w:r>
        <w:rPr>
          <w:sz w:val="21"/>
        </w:rPr>
        <w:t>qui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restent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ordinateur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après</w:t>
      </w:r>
      <w:proofErr w:type="spellEnd"/>
      <w:r>
        <w:rPr>
          <w:sz w:val="21"/>
        </w:rPr>
        <w:t xml:space="preserve"> que </w:t>
      </w: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avez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terminé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votre</w:t>
      </w:r>
      <w:proofErr w:type="spellEnd"/>
      <w:r>
        <w:rPr>
          <w:sz w:val="21"/>
        </w:rPr>
        <w:t xml:space="preserve"> visite </w:t>
      </w:r>
      <w:proofErr w:type="spellStart"/>
      <w:r>
        <w:rPr>
          <w:sz w:val="21"/>
        </w:rPr>
        <w:t>sur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(s) site(s) web de MannaertsAppels. Les cookies </w:t>
      </w:r>
      <w:proofErr w:type="spellStart"/>
      <w:r>
        <w:rPr>
          <w:sz w:val="21"/>
        </w:rPr>
        <w:t>placés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ordinateur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</w:t>
      </w:r>
      <w:r>
        <w:rPr>
          <w:sz w:val="21"/>
        </w:rPr>
        <w:t>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tout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appareil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électronique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lorsque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visitez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(s) site(s) web de MannaertsAppels </w:t>
      </w:r>
      <w:proofErr w:type="spellStart"/>
      <w:r>
        <w:rPr>
          <w:sz w:val="21"/>
        </w:rPr>
        <w:t>peuvent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donc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rester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actifs</w:t>
      </w:r>
      <w:proofErr w:type="spellEnd"/>
      <w:r>
        <w:rPr>
          <w:sz w:val="21"/>
        </w:rPr>
        <w:t xml:space="preserve"> pendant </w:t>
      </w:r>
      <w:proofErr w:type="spellStart"/>
      <w:r>
        <w:rPr>
          <w:sz w:val="21"/>
        </w:rPr>
        <w:t>différentes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durées</w:t>
      </w:r>
      <w:proofErr w:type="spellEnd"/>
      <w:r>
        <w:rPr>
          <w:sz w:val="21"/>
        </w:rPr>
        <w:t>.</w:t>
      </w:r>
    </w:p>
    <w:p w14:paraId="72017280" w14:textId="77777777" w:rsidR="00AC383E" w:rsidRDefault="007A2112">
      <w:pPr>
        <w:pStyle w:val="Plattetekst"/>
        <w:spacing w:before="200" w:line="276" w:lineRule="auto"/>
        <w:ind w:right="92"/>
      </w:pPr>
      <w:proofErr w:type="spellStart"/>
      <w:r>
        <w:rPr>
          <w:sz w:val="21"/>
        </w:rPr>
        <w:t>Lorsque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visitez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nos</w:t>
      </w:r>
      <w:proofErr w:type="spellEnd"/>
      <w:r>
        <w:rPr>
          <w:sz w:val="21"/>
        </w:rPr>
        <w:t xml:space="preserve"> sites web pour la première </w:t>
      </w:r>
      <w:proofErr w:type="spellStart"/>
      <w:r>
        <w:rPr>
          <w:sz w:val="21"/>
        </w:rPr>
        <w:t>fois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il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est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demandé</w:t>
      </w:r>
      <w:proofErr w:type="spellEnd"/>
      <w:r>
        <w:rPr>
          <w:sz w:val="21"/>
        </w:rPr>
        <w:t xml:space="preserve"> si </w:t>
      </w: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acceptez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non </w:t>
      </w:r>
      <w:proofErr w:type="spellStart"/>
      <w:r>
        <w:rPr>
          <w:sz w:val="21"/>
        </w:rPr>
        <w:t>l'utilisation</w:t>
      </w:r>
      <w:proofErr w:type="spellEnd"/>
      <w:r>
        <w:rPr>
          <w:sz w:val="21"/>
        </w:rPr>
        <w:t xml:space="preserve"> de cookies et de </w:t>
      </w:r>
      <w:proofErr w:type="spellStart"/>
      <w:r>
        <w:rPr>
          <w:sz w:val="21"/>
        </w:rPr>
        <w:t>technologies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similaires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Cette</w:t>
      </w:r>
      <w:proofErr w:type="spellEnd"/>
      <w:r>
        <w:rPr>
          <w:sz w:val="21"/>
        </w:rPr>
        <w:t xml:space="preserve"> option ne </w:t>
      </w: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est</w:t>
      </w:r>
      <w:proofErr w:type="spellEnd"/>
      <w:r>
        <w:rPr>
          <w:sz w:val="21"/>
        </w:rPr>
        <w:t xml:space="preserve"> pas </w:t>
      </w:r>
      <w:proofErr w:type="spellStart"/>
      <w:r>
        <w:rPr>
          <w:sz w:val="21"/>
        </w:rPr>
        <w:t>proposée</w:t>
      </w:r>
      <w:proofErr w:type="spellEnd"/>
      <w:r>
        <w:rPr>
          <w:sz w:val="21"/>
        </w:rPr>
        <w:t xml:space="preserve"> pour </w:t>
      </w:r>
      <w:proofErr w:type="spellStart"/>
      <w:r>
        <w:rPr>
          <w:sz w:val="21"/>
        </w:rPr>
        <w:t>l'utilisation</w:t>
      </w:r>
      <w:proofErr w:type="spellEnd"/>
      <w:r>
        <w:rPr>
          <w:sz w:val="21"/>
        </w:rPr>
        <w:t xml:space="preserve"> des cookies </w:t>
      </w:r>
      <w:proofErr w:type="spellStart"/>
      <w:r>
        <w:rPr>
          <w:sz w:val="21"/>
        </w:rPr>
        <w:t>strictement</w:t>
      </w:r>
      <w:proofErr w:type="spellEnd"/>
      <w:r>
        <w:rPr>
          <w:sz w:val="21"/>
        </w:rPr>
        <w:t xml:space="preserve"> nécessaires. En </w:t>
      </w:r>
      <w:proofErr w:type="spellStart"/>
      <w:r>
        <w:rPr>
          <w:sz w:val="21"/>
        </w:rPr>
        <w:t>effet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votre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consentement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n'est</w:t>
      </w:r>
      <w:proofErr w:type="spellEnd"/>
      <w:r>
        <w:rPr>
          <w:sz w:val="21"/>
        </w:rPr>
        <w:t xml:space="preserve"> pas </w:t>
      </w:r>
      <w:proofErr w:type="spellStart"/>
      <w:r>
        <w:rPr>
          <w:sz w:val="21"/>
        </w:rPr>
        <w:t>requis</w:t>
      </w:r>
      <w:proofErr w:type="spellEnd"/>
      <w:r>
        <w:rPr>
          <w:sz w:val="21"/>
        </w:rPr>
        <w:t xml:space="preserve"> pour </w:t>
      </w:r>
      <w:proofErr w:type="spellStart"/>
      <w:r>
        <w:rPr>
          <w:sz w:val="21"/>
        </w:rPr>
        <w:t>l'utilisation</w:t>
      </w:r>
      <w:proofErr w:type="spellEnd"/>
      <w:r>
        <w:rPr>
          <w:sz w:val="21"/>
        </w:rPr>
        <w:t xml:space="preserve"> de ces cookies.</w:t>
      </w:r>
    </w:p>
    <w:p w14:paraId="72017281" w14:textId="77777777" w:rsidR="00AC383E" w:rsidRDefault="007A2112">
      <w:pPr>
        <w:pStyle w:val="Plattetekst"/>
        <w:spacing w:before="200" w:line="276" w:lineRule="auto"/>
        <w:ind w:right="32"/>
        <w:jc w:val="both"/>
      </w:pPr>
      <w:r>
        <w:rPr>
          <w:sz w:val="21"/>
        </w:rPr>
        <w:t xml:space="preserve">En </w:t>
      </w:r>
      <w:proofErr w:type="spellStart"/>
      <w:r>
        <w:rPr>
          <w:sz w:val="21"/>
        </w:rPr>
        <w:t>donnant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consentement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l'utilisation</w:t>
      </w:r>
      <w:proofErr w:type="spellEnd"/>
      <w:r>
        <w:rPr>
          <w:sz w:val="21"/>
        </w:rPr>
        <w:t xml:space="preserve"> de (</w:t>
      </w:r>
      <w:proofErr w:type="spellStart"/>
      <w:r>
        <w:rPr>
          <w:sz w:val="21"/>
        </w:rPr>
        <w:t>certains</w:t>
      </w:r>
      <w:proofErr w:type="spellEnd"/>
      <w:r>
        <w:rPr>
          <w:sz w:val="21"/>
        </w:rPr>
        <w:t xml:space="preserve"> types de) cookies, </w:t>
      </w: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acceptez</w:t>
      </w:r>
      <w:proofErr w:type="spellEnd"/>
      <w:r>
        <w:rPr>
          <w:sz w:val="21"/>
        </w:rPr>
        <w:t xml:space="preserve"> que vos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caractère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personnel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soient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traitées</w:t>
      </w:r>
      <w:proofErr w:type="spellEnd"/>
      <w:r>
        <w:rPr>
          <w:sz w:val="21"/>
        </w:rPr>
        <w:t xml:space="preserve"> par MannaertsAppels et par </w:t>
      </w:r>
      <w:proofErr w:type="spellStart"/>
      <w:r>
        <w:rPr>
          <w:sz w:val="21"/>
        </w:rPr>
        <w:t>d'éventuels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tiers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ayant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accès</w:t>
      </w:r>
      <w:proofErr w:type="spellEnd"/>
      <w:r>
        <w:rPr>
          <w:sz w:val="21"/>
        </w:rPr>
        <w:t xml:space="preserve"> à ces </w:t>
      </w:r>
      <w:proofErr w:type="spellStart"/>
      <w:r>
        <w:rPr>
          <w:sz w:val="21"/>
        </w:rPr>
        <w:t>données</w:t>
      </w:r>
      <w:proofErr w:type="spellEnd"/>
      <w:r>
        <w:rPr>
          <w:sz w:val="21"/>
        </w:rPr>
        <w:t>.</w:t>
      </w:r>
    </w:p>
    <w:p w14:paraId="72017282" w14:textId="77777777" w:rsidR="00AC383E" w:rsidRDefault="007A2112">
      <w:pPr>
        <w:pStyle w:val="Plattetekst"/>
        <w:spacing w:before="200" w:line="276" w:lineRule="auto"/>
        <w:ind w:right="47"/>
      </w:pPr>
      <w:r>
        <w:rPr>
          <w:sz w:val="21"/>
        </w:rPr>
        <w:t xml:space="preserve">Si, à </w:t>
      </w:r>
      <w:proofErr w:type="spellStart"/>
      <w:r>
        <w:rPr>
          <w:sz w:val="21"/>
        </w:rPr>
        <w:t>tout</w:t>
      </w:r>
      <w:proofErr w:type="spellEnd"/>
      <w:r>
        <w:rPr>
          <w:sz w:val="21"/>
        </w:rPr>
        <w:t xml:space="preserve"> moment, </w:t>
      </w: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décidez</w:t>
      </w:r>
      <w:proofErr w:type="spellEnd"/>
      <w:r>
        <w:rPr>
          <w:sz w:val="21"/>
        </w:rPr>
        <w:t xml:space="preserve"> de ne plus </w:t>
      </w:r>
      <w:proofErr w:type="spellStart"/>
      <w:r>
        <w:rPr>
          <w:sz w:val="21"/>
        </w:rPr>
        <w:t>accepter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 stockage et </w:t>
      </w:r>
      <w:proofErr w:type="spellStart"/>
      <w:r>
        <w:rPr>
          <w:sz w:val="21"/>
        </w:rPr>
        <w:t>l'utilisation</w:t>
      </w:r>
      <w:proofErr w:type="spellEnd"/>
      <w:r>
        <w:rPr>
          <w:sz w:val="21"/>
        </w:rPr>
        <w:t xml:space="preserve"> de cookies et de </w:t>
      </w:r>
      <w:proofErr w:type="spellStart"/>
      <w:r>
        <w:rPr>
          <w:sz w:val="21"/>
        </w:rPr>
        <w:t>technologies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similaires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ordinateur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tout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appareil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électronique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vous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pouvez</w:t>
      </w:r>
      <w:proofErr w:type="spellEnd"/>
      <w:r>
        <w:rPr>
          <w:sz w:val="21"/>
        </w:rPr>
        <w:t xml:space="preserve"> supprimer les cookies </w:t>
      </w:r>
      <w:proofErr w:type="spellStart"/>
      <w:r>
        <w:rPr>
          <w:sz w:val="21"/>
        </w:rPr>
        <w:t>enregistrés</w:t>
      </w:r>
      <w:proofErr w:type="spellEnd"/>
      <w:r>
        <w:rPr>
          <w:sz w:val="21"/>
        </w:rPr>
        <w:t xml:space="preserve"> pour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(s) site(s) web de MannaertsAppels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modifier</w:t>
      </w:r>
      <w:proofErr w:type="spellEnd"/>
      <w:r>
        <w:rPr>
          <w:sz w:val="21"/>
        </w:rPr>
        <w:t xml:space="preserve"> les </w:t>
      </w:r>
      <w:proofErr w:type="spellStart"/>
      <w:r>
        <w:rPr>
          <w:sz w:val="21"/>
        </w:rPr>
        <w:t>paramètres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votre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navigateur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afin</w:t>
      </w:r>
      <w:proofErr w:type="spellEnd"/>
      <w:r>
        <w:rPr>
          <w:sz w:val="21"/>
        </w:rPr>
        <w:t xml:space="preserve"> que les cookies ne </w:t>
      </w:r>
      <w:proofErr w:type="spellStart"/>
      <w:r>
        <w:rPr>
          <w:sz w:val="21"/>
        </w:rPr>
        <w:t>soient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généralement</w:t>
      </w:r>
      <w:proofErr w:type="spellEnd"/>
      <w:r>
        <w:rPr>
          <w:sz w:val="21"/>
        </w:rPr>
        <w:t xml:space="preserve"> pas </w:t>
      </w:r>
      <w:proofErr w:type="spellStart"/>
      <w:r>
        <w:rPr>
          <w:sz w:val="21"/>
        </w:rPr>
        <w:t>stockés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votre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ordinateur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tout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autre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appareil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électronique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qu'ils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soient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activement</w:t>
      </w:r>
      <w:proofErr w:type="spellEnd"/>
      <w:r>
        <w:rPr>
          <w:sz w:val="21"/>
        </w:rPr>
        <w:t xml:space="preserve"> supprimés.</w:t>
      </w:r>
    </w:p>
    <w:p w14:paraId="72017283" w14:textId="77777777" w:rsidR="00AC383E" w:rsidRDefault="007A2112">
      <w:pPr>
        <w:pStyle w:val="Kop1"/>
        <w:numPr>
          <w:ilvl w:val="0"/>
          <w:numId w:val="4"/>
        </w:numPr>
        <w:tabs>
          <w:tab w:val="left" w:pos="422"/>
        </w:tabs>
        <w:spacing w:before="200"/>
        <w:ind w:left="422" w:hanging="359"/>
      </w:pPr>
      <w:proofErr w:type="spellStart"/>
      <w:r>
        <w:rPr>
          <w:sz w:val="21"/>
        </w:rPr>
        <w:t>Modifications</w:t>
      </w:r>
      <w:proofErr w:type="spellEnd"/>
      <w:r>
        <w:rPr>
          <w:sz w:val="21"/>
        </w:rPr>
        <w:t xml:space="preserve"> de la </w:t>
      </w:r>
      <w:proofErr w:type="spellStart"/>
      <w:r>
        <w:rPr>
          <w:spacing w:val="-2"/>
          <w:sz w:val="21"/>
        </w:rPr>
        <w:t>déclaration</w:t>
      </w:r>
      <w:proofErr w:type="spellEnd"/>
      <w:r>
        <w:rPr>
          <w:spacing w:val="-2"/>
          <w:sz w:val="21"/>
        </w:rPr>
        <w:t xml:space="preserve"> de </w:t>
      </w:r>
      <w:proofErr w:type="spellStart"/>
      <w:r>
        <w:rPr>
          <w:spacing w:val="-2"/>
          <w:sz w:val="21"/>
        </w:rPr>
        <w:t>confidentialité</w:t>
      </w:r>
      <w:proofErr w:type="spellEnd"/>
    </w:p>
    <w:p w14:paraId="72017284" w14:textId="77777777" w:rsidR="00AC383E" w:rsidRDefault="007A2112">
      <w:pPr>
        <w:pStyle w:val="Plattetekst"/>
        <w:spacing w:line="276" w:lineRule="auto"/>
      </w:pPr>
      <w:r>
        <w:rPr>
          <w:sz w:val="21"/>
        </w:rPr>
        <w:t xml:space="preserve">MannaertsAppels se réserve </w:t>
      </w:r>
      <w:proofErr w:type="spellStart"/>
      <w:r>
        <w:rPr>
          <w:sz w:val="21"/>
        </w:rPr>
        <w:t>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droit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modifier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d'amender</w:t>
      </w:r>
      <w:proofErr w:type="spellEnd"/>
      <w:r>
        <w:rPr>
          <w:sz w:val="21"/>
        </w:rPr>
        <w:t xml:space="preserve"> la présente </w:t>
      </w:r>
      <w:proofErr w:type="spellStart"/>
      <w:r>
        <w:rPr>
          <w:sz w:val="21"/>
        </w:rPr>
        <w:t>déclaration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confidentialité</w:t>
      </w:r>
      <w:proofErr w:type="spellEnd"/>
      <w:r>
        <w:rPr>
          <w:sz w:val="21"/>
        </w:rPr>
        <w:t xml:space="preserve"> à </w:t>
      </w:r>
      <w:proofErr w:type="spellStart"/>
      <w:r>
        <w:rPr>
          <w:sz w:val="21"/>
        </w:rPr>
        <w:t>tout</w:t>
      </w:r>
      <w:proofErr w:type="spellEnd"/>
      <w:r>
        <w:rPr>
          <w:sz w:val="21"/>
        </w:rPr>
        <w:t xml:space="preserve"> moment et pour </w:t>
      </w:r>
      <w:proofErr w:type="spellStart"/>
      <w:r>
        <w:rPr>
          <w:sz w:val="21"/>
        </w:rPr>
        <w:t>quelque</w:t>
      </w:r>
      <w:proofErr w:type="spellEnd"/>
      <w:r>
        <w:rPr>
          <w:sz w:val="21"/>
        </w:rPr>
        <w:t xml:space="preserve"> raison que </w:t>
      </w:r>
      <w:proofErr w:type="spellStart"/>
      <w:r>
        <w:rPr>
          <w:sz w:val="21"/>
        </w:rPr>
        <w:t>ce</w:t>
      </w:r>
      <w:proofErr w:type="spellEnd"/>
      <w:r>
        <w:rPr>
          <w:sz w:val="21"/>
        </w:rPr>
        <w:t xml:space="preserve"> soit. La présente </w:t>
      </w:r>
      <w:proofErr w:type="spellStart"/>
      <w:r>
        <w:rPr>
          <w:sz w:val="21"/>
        </w:rPr>
        <w:t>déclaration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confidentialité</w:t>
      </w:r>
      <w:proofErr w:type="spellEnd"/>
      <w:r>
        <w:rPr>
          <w:sz w:val="21"/>
        </w:rPr>
        <w:t xml:space="preserve"> a </w:t>
      </w:r>
      <w:proofErr w:type="spellStart"/>
      <w:r>
        <w:rPr>
          <w:sz w:val="21"/>
        </w:rPr>
        <w:t>été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modifiée</w:t>
      </w:r>
      <w:proofErr w:type="spellEnd"/>
      <w:r>
        <w:rPr>
          <w:sz w:val="21"/>
        </w:rPr>
        <w:t xml:space="preserve"> pour la </w:t>
      </w:r>
      <w:proofErr w:type="spellStart"/>
      <w:r>
        <w:rPr>
          <w:sz w:val="21"/>
        </w:rPr>
        <w:t>dernière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fois</w:t>
      </w:r>
      <w:proofErr w:type="spellEnd"/>
      <w:r>
        <w:rPr>
          <w:sz w:val="21"/>
        </w:rPr>
        <w:t xml:space="preserve"> en </w:t>
      </w:r>
      <w:proofErr w:type="spellStart"/>
      <w:r>
        <w:rPr>
          <w:sz w:val="21"/>
        </w:rPr>
        <w:t>mai</w:t>
      </w:r>
      <w:proofErr w:type="spellEnd"/>
      <w:r>
        <w:rPr>
          <w:sz w:val="21"/>
        </w:rPr>
        <w:t xml:space="preserve"> 2022.</w:t>
      </w:r>
    </w:p>
    <w:sectPr w:rsidR="00AC383E">
      <w:pgSz w:w="11910" w:h="16840"/>
      <w:pgMar w:top="1360" w:right="1417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BD98F" w14:textId="77777777" w:rsidR="007A2112" w:rsidRDefault="007A2112" w:rsidP="007A2112">
      <w:r>
        <w:separator/>
      </w:r>
    </w:p>
  </w:endnote>
  <w:endnote w:type="continuationSeparator" w:id="0">
    <w:p w14:paraId="252C4C40" w14:textId="77777777" w:rsidR="007A2112" w:rsidRDefault="007A2112" w:rsidP="007A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BE69" w14:textId="77777777" w:rsidR="007A2112" w:rsidRDefault="007A21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0A8E" w14:textId="77777777" w:rsidR="007A2112" w:rsidRDefault="007A211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67EC2" w14:textId="77777777" w:rsidR="007A2112" w:rsidRDefault="007A21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C6990" w14:textId="77777777" w:rsidR="007A2112" w:rsidRDefault="007A2112" w:rsidP="007A2112">
      <w:r>
        <w:separator/>
      </w:r>
    </w:p>
  </w:footnote>
  <w:footnote w:type="continuationSeparator" w:id="0">
    <w:p w14:paraId="62A55C22" w14:textId="77777777" w:rsidR="007A2112" w:rsidRDefault="007A2112" w:rsidP="007A2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B884" w14:textId="77777777" w:rsidR="007A2112" w:rsidRDefault="007A211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A57C6" w14:textId="77777777" w:rsidR="007A2112" w:rsidRDefault="007A211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2CD97" w14:textId="77777777" w:rsidR="007A2112" w:rsidRDefault="007A211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AC50D"/>
    <w:multiLevelType w:val="hybridMultilevel"/>
    <w:tmpl w:val="00000000"/>
    <w:lvl w:ilvl="0" w:tplc="0E1ED78A">
      <w:numFmt w:val="bullet"/>
      <w:lvlText w:val="-"/>
      <w:lvlJc w:val="left"/>
      <w:pPr>
        <w:ind w:left="11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46F0C3BE">
      <w:numFmt w:val="bullet"/>
      <w:lvlText w:val="•"/>
      <w:lvlJc w:val="left"/>
      <w:pPr>
        <w:ind w:left="1975" w:hanging="360"/>
      </w:pPr>
      <w:rPr>
        <w:rFonts w:hint="default"/>
        <w:lang w:val="nl-NL" w:eastAsia="en-US" w:bidi="ar-SA"/>
      </w:rPr>
    </w:lvl>
    <w:lvl w:ilvl="2" w:tplc="CA9C61C0">
      <w:numFmt w:val="bullet"/>
      <w:lvlText w:val="•"/>
      <w:lvlJc w:val="left"/>
      <w:pPr>
        <w:ind w:left="2811" w:hanging="360"/>
      </w:pPr>
      <w:rPr>
        <w:rFonts w:hint="default"/>
        <w:lang w:val="nl-NL" w:eastAsia="en-US" w:bidi="ar-SA"/>
      </w:rPr>
    </w:lvl>
    <w:lvl w:ilvl="3" w:tplc="9CAE6218">
      <w:numFmt w:val="bullet"/>
      <w:lvlText w:val="•"/>
      <w:lvlJc w:val="left"/>
      <w:pPr>
        <w:ind w:left="3647" w:hanging="360"/>
      </w:pPr>
      <w:rPr>
        <w:rFonts w:hint="default"/>
        <w:lang w:val="nl-NL" w:eastAsia="en-US" w:bidi="ar-SA"/>
      </w:rPr>
    </w:lvl>
    <w:lvl w:ilvl="4" w:tplc="CA70DFFC">
      <w:numFmt w:val="bullet"/>
      <w:lvlText w:val="•"/>
      <w:lvlJc w:val="left"/>
      <w:pPr>
        <w:ind w:left="4482" w:hanging="360"/>
      </w:pPr>
      <w:rPr>
        <w:rFonts w:hint="default"/>
        <w:lang w:val="nl-NL" w:eastAsia="en-US" w:bidi="ar-SA"/>
      </w:rPr>
    </w:lvl>
    <w:lvl w:ilvl="5" w:tplc="4E5A3674">
      <w:numFmt w:val="bullet"/>
      <w:lvlText w:val="•"/>
      <w:lvlJc w:val="left"/>
      <w:pPr>
        <w:ind w:left="5318" w:hanging="360"/>
      </w:pPr>
      <w:rPr>
        <w:rFonts w:hint="default"/>
        <w:lang w:val="nl-NL" w:eastAsia="en-US" w:bidi="ar-SA"/>
      </w:rPr>
    </w:lvl>
    <w:lvl w:ilvl="6" w:tplc="5CBCF712">
      <w:numFmt w:val="bullet"/>
      <w:lvlText w:val="•"/>
      <w:lvlJc w:val="left"/>
      <w:pPr>
        <w:ind w:left="6154" w:hanging="360"/>
      </w:pPr>
      <w:rPr>
        <w:rFonts w:hint="default"/>
        <w:lang w:val="nl-NL" w:eastAsia="en-US" w:bidi="ar-SA"/>
      </w:rPr>
    </w:lvl>
    <w:lvl w:ilvl="7" w:tplc="3118F3F8">
      <w:numFmt w:val="bullet"/>
      <w:lvlText w:val="•"/>
      <w:lvlJc w:val="left"/>
      <w:pPr>
        <w:ind w:left="6990" w:hanging="360"/>
      </w:pPr>
      <w:rPr>
        <w:rFonts w:hint="default"/>
        <w:lang w:val="nl-NL" w:eastAsia="en-US" w:bidi="ar-SA"/>
      </w:rPr>
    </w:lvl>
    <w:lvl w:ilvl="8" w:tplc="24867C92">
      <w:numFmt w:val="bullet"/>
      <w:lvlText w:val="•"/>
      <w:lvlJc w:val="left"/>
      <w:pPr>
        <w:ind w:left="7825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229742EF"/>
    <w:multiLevelType w:val="hybridMultilevel"/>
    <w:tmpl w:val="00000000"/>
    <w:lvl w:ilvl="0" w:tplc="5BE849A2">
      <w:start w:val="1"/>
      <w:numFmt w:val="decimal"/>
      <w:lvlText w:val="%1."/>
      <w:lvlJc w:val="left"/>
      <w:pPr>
        <w:ind w:left="424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34D2D620">
      <w:numFmt w:val="bullet"/>
      <w:lvlText w:val="-"/>
      <w:lvlJc w:val="left"/>
      <w:pPr>
        <w:ind w:left="11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2" w:tplc="46A233BA">
      <w:numFmt w:val="bullet"/>
      <w:lvlText w:val="•"/>
      <w:lvlJc w:val="left"/>
      <w:pPr>
        <w:ind w:left="2068" w:hanging="360"/>
      </w:pPr>
      <w:rPr>
        <w:rFonts w:hint="default"/>
        <w:lang w:val="nl-NL" w:eastAsia="en-US" w:bidi="ar-SA"/>
      </w:rPr>
    </w:lvl>
    <w:lvl w:ilvl="3" w:tplc="DEEC84B8">
      <w:numFmt w:val="bullet"/>
      <w:lvlText w:val="•"/>
      <w:lvlJc w:val="left"/>
      <w:pPr>
        <w:ind w:left="2997" w:hanging="360"/>
      </w:pPr>
      <w:rPr>
        <w:rFonts w:hint="default"/>
        <w:lang w:val="nl-NL" w:eastAsia="en-US" w:bidi="ar-SA"/>
      </w:rPr>
    </w:lvl>
    <w:lvl w:ilvl="4" w:tplc="EBF816AA">
      <w:numFmt w:val="bullet"/>
      <w:lvlText w:val="•"/>
      <w:lvlJc w:val="left"/>
      <w:pPr>
        <w:ind w:left="3925" w:hanging="360"/>
      </w:pPr>
      <w:rPr>
        <w:rFonts w:hint="default"/>
        <w:lang w:val="nl-NL" w:eastAsia="en-US" w:bidi="ar-SA"/>
      </w:rPr>
    </w:lvl>
    <w:lvl w:ilvl="5" w:tplc="DE2273AA">
      <w:numFmt w:val="bullet"/>
      <w:lvlText w:val="•"/>
      <w:lvlJc w:val="left"/>
      <w:pPr>
        <w:ind w:left="4854" w:hanging="360"/>
      </w:pPr>
      <w:rPr>
        <w:rFonts w:hint="default"/>
        <w:lang w:val="nl-NL" w:eastAsia="en-US" w:bidi="ar-SA"/>
      </w:rPr>
    </w:lvl>
    <w:lvl w:ilvl="6" w:tplc="DC96EE8A">
      <w:numFmt w:val="bullet"/>
      <w:lvlText w:val="•"/>
      <w:lvlJc w:val="left"/>
      <w:pPr>
        <w:ind w:left="5783" w:hanging="360"/>
      </w:pPr>
      <w:rPr>
        <w:rFonts w:hint="default"/>
        <w:lang w:val="nl-NL" w:eastAsia="en-US" w:bidi="ar-SA"/>
      </w:rPr>
    </w:lvl>
    <w:lvl w:ilvl="7" w:tplc="D3C6FF20">
      <w:numFmt w:val="bullet"/>
      <w:lvlText w:val="•"/>
      <w:lvlJc w:val="left"/>
      <w:pPr>
        <w:ind w:left="6711" w:hanging="360"/>
      </w:pPr>
      <w:rPr>
        <w:rFonts w:hint="default"/>
        <w:lang w:val="nl-NL" w:eastAsia="en-US" w:bidi="ar-SA"/>
      </w:rPr>
    </w:lvl>
    <w:lvl w:ilvl="8" w:tplc="FCBEAD3E">
      <w:numFmt w:val="bullet"/>
      <w:lvlText w:val="•"/>
      <w:lvlJc w:val="left"/>
      <w:pPr>
        <w:ind w:left="7640" w:hanging="360"/>
      </w:pPr>
      <w:rPr>
        <w:rFonts w:hint="default"/>
        <w:lang w:val="nl-NL" w:eastAsia="en-US" w:bidi="ar-SA"/>
      </w:rPr>
    </w:lvl>
  </w:abstractNum>
  <w:abstractNum w:abstractNumId="2" w15:restartNumberingAfterBreak="0">
    <w:nsid w:val="50D15CCA"/>
    <w:multiLevelType w:val="hybridMultilevel"/>
    <w:tmpl w:val="00000000"/>
    <w:lvl w:ilvl="0" w:tplc="8DE0365C">
      <w:numFmt w:val="bullet"/>
      <w:lvlText w:val="-"/>
      <w:lvlJc w:val="left"/>
      <w:pPr>
        <w:ind w:left="11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D5B4E96C">
      <w:numFmt w:val="bullet"/>
      <w:lvlText w:val="•"/>
      <w:lvlJc w:val="left"/>
      <w:pPr>
        <w:ind w:left="1975" w:hanging="360"/>
      </w:pPr>
      <w:rPr>
        <w:rFonts w:hint="default"/>
        <w:lang w:val="nl-NL" w:eastAsia="en-US" w:bidi="ar-SA"/>
      </w:rPr>
    </w:lvl>
    <w:lvl w:ilvl="2" w:tplc="85766320">
      <w:numFmt w:val="bullet"/>
      <w:lvlText w:val="•"/>
      <w:lvlJc w:val="left"/>
      <w:pPr>
        <w:ind w:left="2811" w:hanging="360"/>
      </w:pPr>
      <w:rPr>
        <w:rFonts w:hint="default"/>
        <w:lang w:val="nl-NL" w:eastAsia="en-US" w:bidi="ar-SA"/>
      </w:rPr>
    </w:lvl>
    <w:lvl w:ilvl="3" w:tplc="51CC8A12">
      <w:numFmt w:val="bullet"/>
      <w:lvlText w:val="•"/>
      <w:lvlJc w:val="left"/>
      <w:pPr>
        <w:ind w:left="3647" w:hanging="360"/>
      </w:pPr>
      <w:rPr>
        <w:rFonts w:hint="default"/>
        <w:lang w:val="nl-NL" w:eastAsia="en-US" w:bidi="ar-SA"/>
      </w:rPr>
    </w:lvl>
    <w:lvl w:ilvl="4" w:tplc="57D6120A">
      <w:numFmt w:val="bullet"/>
      <w:lvlText w:val="•"/>
      <w:lvlJc w:val="left"/>
      <w:pPr>
        <w:ind w:left="4482" w:hanging="360"/>
      </w:pPr>
      <w:rPr>
        <w:rFonts w:hint="default"/>
        <w:lang w:val="nl-NL" w:eastAsia="en-US" w:bidi="ar-SA"/>
      </w:rPr>
    </w:lvl>
    <w:lvl w:ilvl="5" w:tplc="48AA1EC2">
      <w:numFmt w:val="bullet"/>
      <w:lvlText w:val="•"/>
      <w:lvlJc w:val="left"/>
      <w:pPr>
        <w:ind w:left="5318" w:hanging="360"/>
      </w:pPr>
      <w:rPr>
        <w:rFonts w:hint="default"/>
        <w:lang w:val="nl-NL" w:eastAsia="en-US" w:bidi="ar-SA"/>
      </w:rPr>
    </w:lvl>
    <w:lvl w:ilvl="6" w:tplc="81728F66">
      <w:numFmt w:val="bullet"/>
      <w:lvlText w:val="•"/>
      <w:lvlJc w:val="left"/>
      <w:pPr>
        <w:ind w:left="6154" w:hanging="360"/>
      </w:pPr>
      <w:rPr>
        <w:rFonts w:hint="default"/>
        <w:lang w:val="nl-NL" w:eastAsia="en-US" w:bidi="ar-SA"/>
      </w:rPr>
    </w:lvl>
    <w:lvl w:ilvl="7" w:tplc="D5328888">
      <w:numFmt w:val="bullet"/>
      <w:lvlText w:val="•"/>
      <w:lvlJc w:val="left"/>
      <w:pPr>
        <w:ind w:left="6990" w:hanging="360"/>
      </w:pPr>
      <w:rPr>
        <w:rFonts w:hint="default"/>
        <w:lang w:val="nl-NL" w:eastAsia="en-US" w:bidi="ar-SA"/>
      </w:rPr>
    </w:lvl>
    <w:lvl w:ilvl="8" w:tplc="488EFCBA">
      <w:numFmt w:val="bullet"/>
      <w:lvlText w:val="•"/>
      <w:lvlJc w:val="left"/>
      <w:pPr>
        <w:ind w:left="7825" w:hanging="360"/>
      </w:pPr>
      <w:rPr>
        <w:rFonts w:hint="default"/>
        <w:lang w:val="nl-NL" w:eastAsia="en-US" w:bidi="ar-SA"/>
      </w:rPr>
    </w:lvl>
  </w:abstractNum>
  <w:abstractNum w:abstractNumId="3" w15:restartNumberingAfterBreak="0">
    <w:nsid w:val="6DCD0C47"/>
    <w:multiLevelType w:val="hybridMultilevel"/>
    <w:tmpl w:val="00000000"/>
    <w:lvl w:ilvl="0" w:tplc="D0D288D4">
      <w:numFmt w:val="bullet"/>
      <w:lvlText w:val="-"/>
      <w:lvlJc w:val="left"/>
      <w:pPr>
        <w:ind w:left="11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CE82F3C4">
      <w:numFmt w:val="bullet"/>
      <w:lvlText w:val="•"/>
      <w:lvlJc w:val="left"/>
      <w:pPr>
        <w:ind w:left="1975" w:hanging="360"/>
      </w:pPr>
      <w:rPr>
        <w:rFonts w:hint="default"/>
        <w:lang w:val="nl-NL" w:eastAsia="en-US" w:bidi="ar-SA"/>
      </w:rPr>
    </w:lvl>
    <w:lvl w:ilvl="2" w:tplc="63D8D830">
      <w:numFmt w:val="bullet"/>
      <w:lvlText w:val="•"/>
      <w:lvlJc w:val="left"/>
      <w:pPr>
        <w:ind w:left="2811" w:hanging="360"/>
      </w:pPr>
      <w:rPr>
        <w:rFonts w:hint="default"/>
        <w:lang w:val="nl-NL" w:eastAsia="en-US" w:bidi="ar-SA"/>
      </w:rPr>
    </w:lvl>
    <w:lvl w:ilvl="3" w:tplc="506CD442">
      <w:numFmt w:val="bullet"/>
      <w:lvlText w:val="•"/>
      <w:lvlJc w:val="left"/>
      <w:pPr>
        <w:ind w:left="3647" w:hanging="360"/>
      </w:pPr>
      <w:rPr>
        <w:rFonts w:hint="default"/>
        <w:lang w:val="nl-NL" w:eastAsia="en-US" w:bidi="ar-SA"/>
      </w:rPr>
    </w:lvl>
    <w:lvl w:ilvl="4" w:tplc="79E2659C">
      <w:numFmt w:val="bullet"/>
      <w:lvlText w:val="•"/>
      <w:lvlJc w:val="left"/>
      <w:pPr>
        <w:ind w:left="4482" w:hanging="360"/>
      </w:pPr>
      <w:rPr>
        <w:rFonts w:hint="default"/>
        <w:lang w:val="nl-NL" w:eastAsia="en-US" w:bidi="ar-SA"/>
      </w:rPr>
    </w:lvl>
    <w:lvl w:ilvl="5" w:tplc="6D387C28">
      <w:numFmt w:val="bullet"/>
      <w:lvlText w:val="•"/>
      <w:lvlJc w:val="left"/>
      <w:pPr>
        <w:ind w:left="5318" w:hanging="360"/>
      </w:pPr>
      <w:rPr>
        <w:rFonts w:hint="default"/>
        <w:lang w:val="nl-NL" w:eastAsia="en-US" w:bidi="ar-SA"/>
      </w:rPr>
    </w:lvl>
    <w:lvl w:ilvl="6" w:tplc="995CD03C">
      <w:numFmt w:val="bullet"/>
      <w:lvlText w:val="•"/>
      <w:lvlJc w:val="left"/>
      <w:pPr>
        <w:ind w:left="6154" w:hanging="360"/>
      </w:pPr>
      <w:rPr>
        <w:rFonts w:hint="default"/>
        <w:lang w:val="nl-NL" w:eastAsia="en-US" w:bidi="ar-SA"/>
      </w:rPr>
    </w:lvl>
    <w:lvl w:ilvl="7" w:tplc="4B5C6770">
      <w:numFmt w:val="bullet"/>
      <w:lvlText w:val="•"/>
      <w:lvlJc w:val="left"/>
      <w:pPr>
        <w:ind w:left="6990" w:hanging="360"/>
      </w:pPr>
      <w:rPr>
        <w:rFonts w:hint="default"/>
        <w:lang w:val="nl-NL" w:eastAsia="en-US" w:bidi="ar-SA"/>
      </w:rPr>
    </w:lvl>
    <w:lvl w:ilvl="8" w:tplc="B928CC96">
      <w:numFmt w:val="bullet"/>
      <w:lvlText w:val="•"/>
      <w:lvlJc w:val="left"/>
      <w:pPr>
        <w:ind w:left="7825" w:hanging="360"/>
      </w:pPr>
      <w:rPr>
        <w:rFonts w:hint="default"/>
        <w:lang w:val="nl-NL" w:eastAsia="en-US" w:bidi="ar-SA"/>
      </w:rPr>
    </w:lvl>
  </w:abstractNum>
  <w:num w:numId="1" w16cid:durableId="1219048226">
    <w:abstractNumId w:val="0"/>
  </w:num>
  <w:num w:numId="2" w16cid:durableId="2053533877">
    <w:abstractNumId w:val="3"/>
  </w:num>
  <w:num w:numId="3" w16cid:durableId="1387337134">
    <w:abstractNumId w:val="2"/>
  </w:num>
  <w:num w:numId="4" w16cid:durableId="14838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83E"/>
    <w:rsid w:val="007A2112"/>
    <w:rsid w:val="00A21805"/>
    <w:rsid w:val="00AC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7210"/>
  <w15:docId w15:val="{29E7D568-CF3E-4367-A210-48B52F9C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1"/>
    <w:qFormat/>
    <w:pPr>
      <w:ind w:left="421" w:hanging="358"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41"/>
      <w:ind w:left="424"/>
    </w:pPr>
  </w:style>
  <w:style w:type="paragraph" w:styleId="Lijstalinea">
    <w:name w:val="List Paragraph"/>
    <w:basedOn w:val="Standaard"/>
    <w:uiPriority w:val="1"/>
    <w:qFormat/>
    <w:pPr>
      <w:spacing w:before="41"/>
      <w:ind w:left="1144" w:hanging="36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7A211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112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A211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112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naertsappels.nl/www.mannaertsappels.b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annaertsappels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nnaertsappelsletselschade.n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3118</Words>
  <Characters>17155</Characters>
  <Application>Microsoft Office Word</Application>
  <DocSecurity>0</DocSecurity>
  <Lines>142</Lines>
  <Paragraphs>40</Paragraphs>
  <ScaleCrop>false</ScaleCrop>
  <Company/>
  <LinksUpToDate>false</LinksUpToDate>
  <CharactersWithSpaces>20233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Bax</dc:creator>
  <cp:keywords>, docId:68945D622A8566BFEB05FCE942B05AA0</cp:keywords>
  <cp:lastModifiedBy>Germaine Paulusse | MannaertsAppels Advocaten</cp:lastModifiedBy>
  <cp:revision>1</cp:revision>
  <dcterms:created xsi:type="dcterms:W3CDTF">2026-04-08T10:11:00Z</dcterms:created>
  <dcterms:modified xsi:type="dcterms:W3CDTF">2026-04-09T07:46:00Z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2019</vt:lpwstr>
  </property>
</Properties>
</file>