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74F0" w14:textId="77777777" w:rsidR="00921B69" w:rsidRDefault="00921B69">
      <w:pPr>
        <w:pStyle w:val="Kop1"/>
        <w:spacing w:before="37"/>
        <w:ind w:left="424" w:firstLine="0"/>
        <w:rPr>
          <w:spacing w:val="-2"/>
          <w:sz w:val="21"/>
        </w:rPr>
      </w:pPr>
    </w:p>
    <w:p w14:paraId="15F9FB0F" w14:textId="4BD17CB8" w:rsidR="001C08D0" w:rsidRDefault="00000000">
      <w:pPr>
        <w:pStyle w:val="Kop1"/>
        <w:spacing w:before="37"/>
        <w:ind w:left="424" w:firstLine="0"/>
      </w:pPr>
      <w:proofErr w:type="spellStart"/>
      <w:r>
        <w:rPr>
          <w:spacing w:val="-2"/>
          <w:sz w:val="21"/>
        </w:rPr>
        <w:t>Datenschutzerklärung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von</w:t>
      </w:r>
      <w:proofErr w:type="spellEnd"/>
      <w:r>
        <w:rPr>
          <w:spacing w:val="-2"/>
          <w:sz w:val="21"/>
        </w:rPr>
        <w:t xml:space="preserve"> MannaertsAppels</w:t>
      </w:r>
    </w:p>
    <w:p w14:paraId="15F9FB10" w14:textId="77777777" w:rsidR="001C08D0" w:rsidRDefault="00000000">
      <w:pPr>
        <w:pStyle w:val="Plattetekst"/>
        <w:spacing w:line="276" w:lineRule="auto"/>
        <w:ind w:right="30"/>
      </w:pPr>
      <w:r>
        <w:rPr>
          <w:sz w:val="21"/>
        </w:rPr>
        <w:t xml:space="preserve">MannaertsAppels </w:t>
      </w:r>
      <w:proofErr w:type="spellStart"/>
      <w:r>
        <w:rPr>
          <w:sz w:val="21"/>
        </w:rPr>
        <w:t>erbringt</w:t>
      </w:r>
      <w:proofErr w:type="spellEnd"/>
      <w:r>
        <w:rPr>
          <w:sz w:val="21"/>
        </w:rPr>
        <w:t xml:space="preserve"> als </w:t>
      </w:r>
      <w:proofErr w:type="spellStart"/>
      <w:r>
        <w:rPr>
          <w:sz w:val="21"/>
        </w:rPr>
        <w:t>Anwaltskanzlei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juristische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Dienstleistungen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für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Organisationen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Privatpersonen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Um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unsere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Tätigkeiten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ordnungsgemäß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ausführen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können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ist</w:t>
      </w:r>
      <w:proofErr w:type="spellEnd"/>
      <w:r>
        <w:rPr>
          <w:sz w:val="21"/>
        </w:rPr>
        <w:t xml:space="preserve"> es </w:t>
      </w:r>
      <w:proofErr w:type="spellStart"/>
      <w:r>
        <w:rPr>
          <w:sz w:val="21"/>
        </w:rPr>
        <w:t>manchmal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erforderlich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personenbezogene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Ihnen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verarbeiten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Personenbezogene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sind</w:t>
      </w:r>
      <w:proofErr w:type="spellEnd"/>
      <w:r>
        <w:rPr>
          <w:sz w:val="21"/>
        </w:rPr>
        <w:t xml:space="preserve"> alle Daten, die </w:t>
      </w:r>
      <w:proofErr w:type="spellStart"/>
      <w:r>
        <w:rPr>
          <w:sz w:val="21"/>
        </w:rPr>
        <w:t>sich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auf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identifizierte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identifizierbare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lebende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natürliche</w:t>
      </w:r>
      <w:proofErr w:type="spellEnd"/>
      <w:r>
        <w:rPr>
          <w:sz w:val="21"/>
        </w:rPr>
        <w:t xml:space="preserve"> Person </w:t>
      </w:r>
      <w:proofErr w:type="spellStart"/>
      <w:r>
        <w:rPr>
          <w:sz w:val="21"/>
        </w:rPr>
        <w:t>beziehen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Dazu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gehören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Kontaktdaten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aber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Finanzdaten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oder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anderen </w:t>
      </w:r>
      <w:proofErr w:type="spellStart"/>
      <w:r>
        <w:rPr>
          <w:sz w:val="21"/>
        </w:rPr>
        <w:t>datenschutzrelevanten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Angelegenheiten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Diese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Datenschutzerklärung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bezieht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unter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anderem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auf</w:t>
      </w:r>
      <w:proofErr w:type="spellEnd"/>
      <w:r>
        <w:rPr>
          <w:sz w:val="21"/>
        </w:rPr>
        <w:t xml:space="preserve"> den </w:t>
      </w:r>
      <w:proofErr w:type="spellStart"/>
      <w:r>
        <w:rPr>
          <w:sz w:val="21"/>
        </w:rPr>
        <w:t>Datenschutz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unserer</w:t>
      </w:r>
      <w:proofErr w:type="spellEnd"/>
      <w:r>
        <w:rPr>
          <w:sz w:val="21"/>
        </w:rPr>
        <w:t xml:space="preserve"> Mandanten, </w:t>
      </w:r>
      <w:proofErr w:type="spellStart"/>
      <w:r>
        <w:rPr>
          <w:sz w:val="21"/>
        </w:rPr>
        <w:t>Bewerber</w:t>
      </w:r>
      <w:proofErr w:type="spellEnd"/>
      <w:r>
        <w:rPr>
          <w:sz w:val="21"/>
        </w:rPr>
        <w:t xml:space="preserve">, der </w:t>
      </w:r>
      <w:proofErr w:type="spellStart"/>
      <w:r>
        <w:rPr>
          <w:sz w:val="21"/>
        </w:rPr>
        <w:t>Nutzer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unserer</w:t>
      </w:r>
      <w:proofErr w:type="spellEnd"/>
      <w:r>
        <w:rPr>
          <w:sz w:val="21"/>
        </w:rPr>
        <w:t xml:space="preserve"> Website(s) (</w:t>
      </w:r>
      <w:hyperlink r:id="rId7">
        <w:r>
          <w:rPr>
            <w:sz w:val="21"/>
          </w:rPr>
          <w:t>www.mannaertsappels.nl/www.mannaertsappels.be</w:t>
        </w:r>
      </w:hyperlink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fldChar w:fldCharType="begin"/>
      </w:r>
      <w:r>
        <w:instrText>HYPERLINK "http://www.mannaertsappelsletselschade.nl/" \h</w:instrText>
      </w:r>
      <w:r>
        <w:fldChar w:fldCharType="separate"/>
      </w:r>
      <w:r>
        <w:rPr>
          <w:sz w:val="21"/>
        </w:rPr>
        <w:t xml:space="preserve"> www.mannaertsappelsletselschade.nl</w:t>
      </w:r>
      <w:r>
        <w:fldChar w:fldCharType="end"/>
      </w:r>
      <w:r>
        <w:rPr>
          <w:sz w:val="21"/>
        </w:rPr>
        <w:t xml:space="preserve">), </w:t>
      </w:r>
      <w:proofErr w:type="spellStart"/>
      <w:r>
        <w:rPr>
          <w:sz w:val="21"/>
        </w:rPr>
        <w:t>aber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auf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Besucher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unserer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Niederlassung</w:t>
      </w:r>
      <w:proofErr w:type="spellEnd"/>
      <w:r>
        <w:rPr>
          <w:sz w:val="21"/>
        </w:rPr>
        <w:t xml:space="preserve">(en)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unserer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Lieferanten</w:t>
      </w:r>
      <w:proofErr w:type="spellEnd"/>
      <w:r>
        <w:rPr>
          <w:spacing w:val="-2"/>
          <w:sz w:val="21"/>
        </w:rPr>
        <w:t>.</w:t>
      </w:r>
    </w:p>
    <w:p w14:paraId="15F9FB11" w14:textId="77777777" w:rsidR="001C08D0" w:rsidRDefault="00000000">
      <w:pPr>
        <w:pStyle w:val="Kop1"/>
        <w:numPr>
          <w:ilvl w:val="0"/>
          <w:numId w:val="4"/>
        </w:numPr>
        <w:tabs>
          <w:tab w:val="left" w:pos="421"/>
        </w:tabs>
        <w:spacing w:before="201"/>
        <w:ind w:left="421" w:hanging="358"/>
      </w:pPr>
      <w:proofErr w:type="spellStart"/>
      <w:r>
        <w:rPr>
          <w:spacing w:val="-2"/>
          <w:sz w:val="21"/>
        </w:rPr>
        <w:t>Verantwortlicher</w:t>
      </w:r>
      <w:proofErr w:type="spellEnd"/>
    </w:p>
    <w:p w14:paraId="15F9FB12" w14:textId="77777777" w:rsidR="001C08D0" w:rsidRDefault="00000000">
      <w:pPr>
        <w:pStyle w:val="Plattetekst"/>
        <w:tabs>
          <w:tab w:val="left" w:pos="3256"/>
        </w:tabs>
        <w:spacing w:before="39" w:line="456" w:lineRule="auto"/>
        <w:ind w:right="1966"/>
      </w:pPr>
      <w:proofErr w:type="spellStart"/>
      <w:r>
        <w:rPr>
          <w:sz w:val="21"/>
        </w:rPr>
        <w:t>Diese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Datenschutzerklärung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bezieht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auf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personenbezogenen</w:t>
      </w:r>
      <w:proofErr w:type="spellEnd"/>
      <w:r>
        <w:rPr>
          <w:sz w:val="21"/>
        </w:rPr>
        <w:t xml:space="preserve"> Daten, die </w:t>
      </w:r>
      <w:proofErr w:type="spellStart"/>
      <w:r>
        <w:rPr>
          <w:sz w:val="21"/>
        </w:rPr>
        <w:t>verarbeitet</w:t>
      </w:r>
      <w:proofErr w:type="spellEnd"/>
      <w:r>
        <w:rPr>
          <w:sz w:val="21"/>
        </w:rPr>
        <w:t xml:space="preserve"> werden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: </w:t>
      </w:r>
      <w:r>
        <w:rPr>
          <w:spacing w:val="-2"/>
          <w:sz w:val="21"/>
        </w:rPr>
        <w:t>Name:</w:t>
      </w:r>
      <w:r>
        <w:rPr>
          <w:sz w:val="21"/>
        </w:rPr>
        <w:tab/>
        <w:t>MannaertsAppels Advocaten (</w:t>
      </w:r>
      <w:proofErr w:type="spellStart"/>
      <w:r>
        <w:rPr>
          <w:sz w:val="21"/>
        </w:rPr>
        <w:t>Niederlassung</w:t>
      </w:r>
      <w:proofErr w:type="spellEnd"/>
      <w:r>
        <w:rPr>
          <w:sz w:val="21"/>
        </w:rPr>
        <w:t xml:space="preserve"> </w:t>
      </w:r>
      <w:r>
        <w:rPr>
          <w:spacing w:val="-2"/>
          <w:sz w:val="21"/>
        </w:rPr>
        <w:t>Tilburg)</w:t>
      </w:r>
    </w:p>
    <w:p w14:paraId="15F9FB13" w14:textId="77777777" w:rsidR="001C08D0" w:rsidRDefault="00000000">
      <w:pPr>
        <w:pStyle w:val="Plattetekst"/>
        <w:tabs>
          <w:tab w:val="left" w:pos="3256"/>
        </w:tabs>
        <w:spacing w:before="0" w:line="453" w:lineRule="auto"/>
        <w:ind w:right="2074" w:firstLine="2832"/>
      </w:pPr>
      <w:r>
        <w:rPr>
          <w:sz w:val="21"/>
        </w:rPr>
        <w:t>MannaertsAppels Advocaten (</w:t>
      </w:r>
      <w:proofErr w:type="spellStart"/>
      <w:r>
        <w:rPr>
          <w:sz w:val="21"/>
        </w:rPr>
        <w:t>Niederlassung</w:t>
      </w:r>
      <w:proofErr w:type="spellEnd"/>
      <w:r>
        <w:rPr>
          <w:sz w:val="21"/>
        </w:rPr>
        <w:t xml:space="preserve"> Breda) </w:t>
      </w:r>
      <w:proofErr w:type="spellStart"/>
      <w:r>
        <w:rPr>
          <w:spacing w:val="-2"/>
          <w:sz w:val="21"/>
        </w:rPr>
        <w:t>Postanschrift</w:t>
      </w:r>
      <w:proofErr w:type="spellEnd"/>
      <w:r>
        <w:rPr>
          <w:spacing w:val="-2"/>
          <w:sz w:val="21"/>
        </w:rPr>
        <w:t>:</w:t>
      </w:r>
      <w:r>
        <w:rPr>
          <w:sz w:val="21"/>
        </w:rPr>
        <w:tab/>
        <w:t>Spoorlaan 410, 5038 CG Tilburg</w:t>
      </w:r>
    </w:p>
    <w:p w14:paraId="15F9FB14" w14:textId="77777777" w:rsidR="001C08D0" w:rsidRDefault="00000000">
      <w:pPr>
        <w:pStyle w:val="Plattetekst"/>
        <w:spacing w:before="0"/>
        <w:ind w:left="3257"/>
      </w:pPr>
      <w:r>
        <w:rPr>
          <w:sz w:val="21"/>
        </w:rPr>
        <w:t xml:space="preserve">Prinsenkade 10, 4811 VB </w:t>
      </w:r>
      <w:r>
        <w:rPr>
          <w:spacing w:val="-2"/>
          <w:sz w:val="21"/>
        </w:rPr>
        <w:t>Breda</w:t>
      </w:r>
    </w:p>
    <w:p w14:paraId="15F9FB15" w14:textId="77777777" w:rsidR="001C08D0" w:rsidRDefault="00000000">
      <w:pPr>
        <w:pStyle w:val="Plattetekst"/>
        <w:tabs>
          <w:tab w:val="left" w:pos="3256"/>
        </w:tabs>
        <w:spacing w:before="240"/>
      </w:pPr>
      <w:proofErr w:type="spellStart"/>
      <w:r>
        <w:rPr>
          <w:spacing w:val="-2"/>
          <w:sz w:val="21"/>
        </w:rPr>
        <w:t>Telefon</w:t>
      </w:r>
      <w:proofErr w:type="spellEnd"/>
      <w:r>
        <w:rPr>
          <w:spacing w:val="-2"/>
          <w:sz w:val="21"/>
        </w:rPr>
        <w:t>:</w:t>
      </w:r>
      <w:r>
        <w:rPr>
          <w:sz w:val="21"/>
        </w:rPr>
        <w:tab/>
        <w:t xml:space="preserve">013-5838200 </w:t>
      </w:r>
      <w:r>
        <w:rPr>
          <w:spacing w:val="-2"/>
          <w:sz w:val="21"/>
        </w:rPr>
        <w:t>(Tilburg)</w:t>
      </w:r>
    </w:p>
    <w:p w14:paraId="15F9FB16" w14:textId="77777777" w:rsidR="001C08D0" w:rsidRDefault="00000000">
      <w:pPr>
        <w:pStyle w:val="Plattetekst"/>
        <w:spacing w:before="241"/>
        <w:ind w:left="3257"/>
      </w:pPr>
      <w:r>
        <w:rPr>
          <w:sz w:val="21"/>
        </w:rPr>
        <w:t xml:space="preserve">076-5225260 </w:t>
      </w:r>
      <w:r>
        <w:rPr>
          <w:spacing w:val="-2"/>
          <w:sz w:val="21"/>
        </w:rPr>
        <w:t>(Breda)</w:t>
      </w:r>
    </w:p>
    <w:p w14:paraId="15F9FB17" w14:textId="77777777" w:rsidR="001C08D0" w:rsidRDefault="00000000">
      <w:pPr>
        <w:pStyle w:val="Plattetekst"/>
        <w:tabs>
          <w:tab w:val="left" w:pos="3256"/>
        </w:tabs>
        <w:spacing w:before="240"/>
      </w:pPr>
      <w:r>
        <w:rPr>
          <w:spacing w:val="-2"/>
          <w:sz w:val="21"/>
        </w:rPr>
        <w:t>E-Mail:</w:t>
      </w:r>
      <w:r>
        <w:rPr>
          <w:sz w:val="21"/>
        </w:rPr>
        <w:tab/>
      </w:r>
      <w:hyperlink r:id="rId8">
        <w:r>
          <w:rPr>
            <w:spacing w:val="-2"/>
            <w:sz w:val="21"/>
          </w:rPr>
          <w:t>info@mannaertsappels.nl</w:t>
        </w:r>
      </w:hyperlink>
    </w:p>
    <w:p w14:paraId="15F9FB18" w14:textId="77777777" w:rsidR="001C08D0" w:rsidRDefault="00000000">
      <w:pPr>
        <w:pStyle w:val="Plattetekst"/>
        <w:tabs>
          <w:tab w:val="left" w:pos="3256"/>
        </w:tabs>
        <w:spacing w:before="240"/>
      </w:pPr>
      <w:r>
        <w:rPr>
          <w:spacing w:val="-2"/>
          <w:sz w:val="21"/>
        </w:rPr>
        <w:t>Handelsregisternummer:</w:t>
      </w:r>
      <w:r>
        <w:rPr>
          <w:sz w:val="21"/>
        </w:rPr>
        <w:tab/>
      </w:r>
      <w:r>
        <w:rPr>
          <w:spacing w:val="-2"/>
          <w:sz w:val="21"/>
        </w:rPr>
        <w:t>17252992</w:t>
      </w:r>
    </w:p>
    <w:p w14:paraId="15F9FB19" w14:textId="77777777" w:rsidR="001C08D0" w:rsidRDefault="00000000">
      <w:pPr>
        <w:pStyle w:val="Plattetekst"/>
        <w:spacing w:before="241"/>
      </w:pPr>
      <w:r>
        <w:rPr>
          <w:sz w:val="21"/>
        </w:rPr>
        <w:t xml:space="preserve">In </w:t>
      </w:r>
      <w:proofErr w:type="spellStart"/>
      <w:r>
        <w:rPr>
          <w:sz w:val="21"/>
        </w:rPr>
        <w:t>dieser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Erklärung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gemeinsam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bezeichnet</w:t>
      </w:r>
      <w:proofErr w:type="spellEnd"/>
      <w:r>
        <w:rPr>
          <w:sz w:val="21"/>
        </w:rPr>
        <w:t xml:space="preserve"> als: </w:t>
      </w:r>
      <w:r>
        <w:rPr>
          <w:spacing w:val="-2"/>
          <w:sz w:val="21"/>
        </w:rPr>
        <w:t>„MannaertsAppels“.</w:t>
      </w:r>
    </w:p>
    <w:p w14:paraId="15F9FB1A" w14:textId="77777777" w:rsidR="001C08D0" w:rsidRDefault="00000000">
      <w:pPr>
        <w:pStyle w:val="Kop1"/>
        <w:numPr>
          <w:ilvl w:val="0"/>
          <w:numId w:val="4"/>
        </w:numPr>
        <w:tabs>
          <w:tab w:val="left" w:pos="421"/>
        </w:tabs>
        <w:spacing w:before="240"/>
        <w:ind w:left="421" w:hanging="358"/>
      </w:pPr>
      <w:proofErr w:type="spellStart"/>
      <w:r>
        <w:rPr>
          <w:spacing w:val="-2"/>
          <w:sz w:val="21"/>
        </w:rPr>
        <w:t>Personenbezogene</w:t>
      </w:r>
      <w:proofErr w:type="spellEnd"/>
      <w:r>
        <w:rPr>
          <w:spacing w:val="-2"/>
          <w:sz w:val="21"/>
        </w:rPr>
        <w:t xml:space="preserve"> Daten</w:t>
      </w:r>
    </w:p>
    <w:p w14:paraId="15F9FB1B" w14:textId="77777777" w:rsidR="001C08D0" w:rsidRDefault="00000000">
      <w:pPr>
        <w:pStyle w:val="Plattetekst"/>
        <w:spacing w:line="276" w:lineRule="auto"/>
        <w:ind w:right="30"/>
      </w:pPr>
      <w:r>
        <w:rPr>
          <w:sz w:val="21"/>
        </w:rPr>
        <w:t xml:space="preserve">MannaertsAppels </w:t>
      </w:r>
      <w:proofErr w:type="spellStart"/>
      <w:r>
        <w:rPr>
          <w:sz w:val="21"/>
        </w:rPr>
        <w:t>verarbeitet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verschiedene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Arten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personenbezogenen</w:t>
      </w:r>
      <w:proofErr w:type="spellEnd"/>
      <w:r>
        <w:rPr>
          <w:sz w:val="21"/>
        </w:rPr>
        <w:t xml:space="preserve"> Daten, </w:t>
      </w:r>
      <w:proofErr w:type="spellStart"/>
      <w:r>
        <w:rPr>
          <w:sz w:val="21"/>
        </w:rPr>
        <w:t>unter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anderem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abhängig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der </w:t>
      </w:r>
      <w:proofErr w:type="spellStart"/>
      <w:r>
        <w:rPr>
          <w:sz w:val="21"/>
        </w:rPr>
        <w:t>Kategorie</w:t>
      </w:r>
      <w:proofErr w:type="spellEnd"/>
      <w:r>
        <w:rPr>
          <w:sz w:val="21"/>
        </w:rPr>
        <w:t xml:space="preserve"> der </w:t>
      </w:r>
      <w:proofErr w:type="spellStart"/>
      <w:r>
        <w:rPr>
          <w:sz w:val="21"/>
        </w:rPr>
        <w:t>betroffenen</w:t>
      </w:r>
      <w:proofErr w:type="spellEnd"/>
      <w:r>
        <w:rPr>
          <w:sz w:val="21"/>
        </w:rPr>
        <w:t xml:space="preserve"> Personen. </w:t>
      </w:r>
      <w:proofErr w:type="spellStart"/>
      <w:r>
        <w:rPr>
          <w:sz w:val="21"/>
        </w:rPr>
        <w:t>Wir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sorgen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stets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dafür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dass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Verarbeitung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personenbezogener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auf</w:t>
      </w:r>
      <w:proofErr w:type="spellEnd"/>
      <w:r>
        <w:rPr>
          <w:sz w:val="21"/>
        </w:rPr>
        <w:t xml:space="preserve"> das </w:t>
      </w:r>
      <w:proofErr w:type="spellStart"/>
      <w:r>
        <w:rPr>
          <w:sz w:val="21"/>
        </w:rPr>
        <w:t>absolut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Notwendige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beschränkt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bleibt</w:t>
      </w:r>
      <w:proofErr w:type="spellEnd"/>
      <w:r>
        <w:rPr>
          <w:sz w:val="21"/>
        </w:rPr>
        <w:t>.</w:t>
      </w:r>
    </w:p>
    <w:p w14:paraId="15F9FB1C" w14:textId="77777777" w:rsidR="001C08D0" w:rsidRDefault="00000000">
      <w:pPr>
        <w:pStyle w:val="Plattetekst"/>
        <w:spacing w:before="199" w:line="276" w:lineRule="auto"/>
        <w:ind w:right="30"/>
      </w:pPr>
      <w:proofErr w:type="spellStart"/>
      <w:r>
        <w:rPr>
          <w:sz w:val="21"/>
        </w:rPr>
        <w:t>Im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Folgenden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wird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für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jede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Kategorie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beschrieben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welche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personenbezogenen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MannaertsAppels </w:t>
      </w:r>
      <w:proofErr w:type="spellStart"/>
      <w:r>
        <w:rPr>
          <w:sz w:val="21"/>
        </w:rPr>
        <w:t>verarbeitet</w:t>
      </w:r>
      <w:proofErr w:type="spellEnd"/>
      <w:r>
        <w:rPr>
          <w:sz w:val="21"/>
        </w:rPr>
        <w:t xml:space="preserve"> werden </w:t>
      </w:r>
      <w:proofErr w:type="spellStart"/>
      <w:r>
        <w:rPr>
          <w:sz w:val="21"/>
        </w:rPr>
        <w:t>können</w:t>
      </w:r>
      <w:proofErr w:type="spellEnd"/>
      <w:r>
        <w:rPr>
          <w:sz w:val="21"/>
        </w:rPr>
        <w:t>.</w:t>
      </w:r>
    </w:p>
    <w:p w14:paraId="15F9FB1D" w14:textId="77777777" w:rsidR="001C08D0" w:rsidRDefault="00000000">
      <w:pPr>
        <w:pStyle w:val="Plattetekst"/>
        <w:spacing w:before="201"/>
      </w:pPr>
      <w:proofErr w:type="spellStart"/>
      <w:r>
        <w:rPr>
          <w:sz w:val="21"/>
        </w:rPr>
        <w:t>Kunden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sowie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Gegenparteien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sonstige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Berater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sonstige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Beteiligte</w:t>
      </w:r>
      <w:proofErr w:type="spellEnd"/>
      <w:r>
        <w:rPr>
          <w:spacing w:val="-2"/>
          <w:sz w:val="21"/>
        </w:rPr>
        <w:t>):</w:t>
      </w:r>
    </w:p>
    <w:p w14:paraId="15F9FB1E" w14:textId="77777777" w:rsidR="001C08D0" w:rsidRDefault="00000000">
      <w:pPr>
        <w:pStyle w:val="Lijstalinea"/>
        <w:numPr>
          <w:ilvl w:val="0"/>
          <w:numId w:val="3"/>
        </w:numPr>
        <w:tabs>
          <w:tab w:val="left" w:pos="1144"/>
        </w:tabs>
        <w:spacing w:before="240" w:line="276" w:lineRule="auto"/>
        <w:ind w:right="236"/>
      </w:pPr>
      <w:proofErr w:type="spellStart"/>
      <w:r>
        <w:rPr>
          <w:sz w:val="21"/>
        </w:rPr>
        <w:t>Kontaktdaten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andere (</w:t>
      </w:r>
      <w:proofErr w:type="spellStart"/>
      <w:r>
        <w:rPr>
          <w:sz w:val="21"/>
        </w:rPr>
        <w:t>identifizierende</w:t>
      </w:r>
      <w:proofErr w:type="spellEnd"/>
      <w:r>
        <w:rPr>
          <w:sz w:val="21"/>
        </w:rPr>
        <w:t xml:space="preserve">) Daten des Mandanten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>/</w:t>
      </w:r>
      <w:proofErr w:type="spellStart"/>
      <w:r>
        <w:rPr>
          <w:sz w:val="21"/>
        </w:rPr>
        <w:t>oder</w:t>
      </w:r>
      <w:proofErr w:type="spellEnd"/>
      <w:r>
        <w:rPr>
          <w:sz w:val="21"/>
        </w:rPr>
        <w:t xml:space="preserve"> seiner </w:t>
      </w:r>
      <w:proofErr w:type="spellStart"/>
      <w:r>
        <w:rPr>
          <w:sz w:val="21"/>
        </w:rPr>
        <w:t>gesetzlichen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Vertreter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zum</w:t>
      </w:r>
      <w:proofErr w:type="spellEnd"/>
      <w:r>
        <w:rPr>
          <w:sz w:val="21"/>
        </w:rPr>
        <w:t xml:space="preserve"> Beispiel: </w:t>
      </w:r>
      <w:proofErr w:type="spellStart"/>
      <w:r>
        <w:rPr>
          <w:sz w:val="21"/>
        </w:rPr>
        <w:t>Vor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Nachname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Funktion</w:t>
      </w:r>
      <w:proofErr w:type="spellEnd"/>
      <w:r>
        <w:rPr>
          <w:sz w:val="21"/>
        </w:rPr>
        <w:t>, (</w:t>
      </w:r>
      <w:proofErr w:type="spellStart"/>
      <w:r>
        <w:rPr>
          <w:sz w:val="21"/>
        </w:rPr>
        <w:t>Geschäfts</w:t>
      </w:r>
      <w:proofErr w:type="spellEnd"/>
      <w:r>
        <w:rPr>
          <w:sz w:val="21"/>
        </w:rPr>
        <w:t>-)</w:t>
      </w:r>
      <w:proofErr w:type="spellStart"/>
      <w:r>
        <w:rPr>
          <w:sz w:val="21"/>
        </w:rPr>
        <w:t>Adresse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Telefonnummer</w:t>
      </w:r>
      <w:proofErr w:type="spellEnd"/>
      <w:r>
        <w:rPr>
          <w:sz w:val="21"/>
        </w:rPr>
        <w:t>, E-Mail-</w:t>
      </w:r>
      <w:proofErr w:type="spellStart"/>
      <w:r>
        <w:rPr>
          <w:sz w:val="21"/>
        </w:rPr>
        <w:t>Adresse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ggf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medizinische</w:t>
      </w:r>
      <w:proofErr w:type="spellEnd"/>
      <w:r>
        <w:rPr>
          <w:sz w:val="21"/>
        </w:rPr>
        <w:t xml:space="preserve"> Daten (</w:t>
      </w:r>
      <w:proofErr w:type="spellStart"/>
      <w:r>
        <w:rPr>
          <w:sz w:val="21"/>
        </w:rPr>
        <w:t>siehe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Abschnitt</w:t>
      </w:r>
      <w:proofErr w:type="spellEnd"/>
      <w:r>
        <w:rPr>
          <w:sz w:val="21"/>
        </w:rPr>
        <w:t xml:space="preserve"> 3. </w:t>
      </w:r>
      <w:proofErr w:type="spellStart"/>
      <w:r>
        <w:rPr>
          <w:sz w:val="21"/>
        </w:rPr>
        <w:t>Besondere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Kategorien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personenbezogener</w:t>
      </w:r>
      <w:proofErr w:type="spellEnd"/>
      <w:r>
        <w:rPr>
          <w:sz w:val="21"/>
        </w:rPr>
        <w:t xml:space="preserve"> Daten);</w:t>
      </w:r>
    </w:p>
    <w:p w14:paraId="15F9FB1F" w14:textId="77777777" w:rsidR="001C08D0" w:rsidRDefault="00000000">
      <w:pPr>
        <w:pStyle w:val="Lijstalinea"/>
        <w:numPr>
          <w:ilvl w:val="0"/>
          <w:numId w:val="3"/>
        </w:numPr>
        <w:tabs>
          <w:tab w:val="left" w:pos="1144"/>
        </w:tabs>
        <w:spacing w:before="1" w:line="276" w:lineRule="auto"/>
        <w:ind w:right="412"/>
      </w:pPr>
      <w:r>
        <w:rPr>
          <w:sz w:val="21"/>
        </w:rPr>
        <w:t xml:space="preserve">Daten </w:t>
      </w:r>
      <w:proofErr w:type="spellStart"/>
      <w:r>
        <w:rPr>
          <w:sz w:val="21"/>
        </w:rPr>
        <w:t>im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Hinblick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auf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Ausführung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Auftrags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Bearbeitung</w:t>
      </w:r>
      <w:proofErr w:type="spellEnd"/>
      <w:r>
        <w:rPr>
          <w:sz w:val="21"/>
        </w:rPr>
        <w:t xml:space="preserve"> der </w:t>
      </w:r>
      <w:proofErr w:type="spellStart"/>
      <w:r>
        <w:rPr>
          <w:sz w:val="21"/>
        </w:rPr>
        <w:t>Angelegenheit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zum</w:t>
      </w:r>
      <w:proofErr w:type="spellEnd"/>
      <w:r>
        <w:rPr>
          <w:sz w:val="21"/>
        </w:rPr>
        <w:t xml:space="preserve"> Beispiel: (</w:t>
      </w:r>
      <w:proofErr w:type="spellStart"/>
      <w:r>
        <w:rPr>
          <w:sz w:val="21"/>
        </w:rPr>
        <w:t>personenbezogene</w:t>
      </w:r>
      <w:proofErr w:type="spellEnd"/>
      <w:r>
        <w:rPr>
          <w:sz w:val="21"/>
        </w:rPr>
        <w:t xml:space="preserve">) Daten </w:t>
      </w:r>
      <w:proofErr w:type="spellStart"/>
      <w:r>
        <w:rPr>
          <w:sz w:val="21"/>
        </w:rPr>
        <w:t>über</w:t>
      </w:r>
      <w:proofErr w:type="spellEnd"/>
      <w:r>
        <w:rPr>
          <w:sz w:val="21"/>
        </w:rPr>
        <w:t xml:space="preserve"> den Mandanten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Gegenpartei</w:t>
      </w:r>
      <w:proofErr w:type="spellEnd"/>
      <w:r>
        <w:rPr>
          <w:sz w:val="21"/>
        </w:rPr>
        <w:t xml:space="preserve">, deren </w:t>
      </w:r>
      <w:proofErr w:type="spellStart"/>
      <w:r>
        <w:rPr>
          <w:sz w:val="21"/>
        </w:rPr>
        <w:t>Mitarbeiter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>/</w:t>
      </w:r>
      <w:proofErr w:type="spellStart"/>
      <w:r>
        <w:rPr>
          <w:sz w:val="21"/>
        </w:rPr>
        <w:t>oder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Kunden</w:t>
      </w:r>
      <w:proofErr w:type="spellEnd"/>
      <w:r>
        <w:rPr>
          <w:sz w:val="21"/>
        </w:rPr>
        <w:t xml:space="preserve">; </w:t>
      </w:r>
      <w:proofErr w:type="spellStart"/>
      <w:r>
        <w:rPr>
          <w:sz w:val="21"/>
        </w:rPr>
        <w:t>und</w:t>
      </w:r>
      <w:proofErr w:type="spellEnd"/>
    </w:p>
    <w:p w14:paraId="15F9FB20" w14:textId="77777777" w:rsidR="001C08D0" w:rsidRDefault="00000000">
      <w:pPr>
        <w:pStyle w:val="Lijstalinea"/>
        <w:numPr>
          <w:ilvl w:val="0"/>
          <w:numId w:val="3"/>
        </w:numPr>
        <w:tabs>
          <w:tab w:val="left" w:pos="1144"/>
        </w:tabs>
        <w:spacing w:before="0"/>
      </w:pPr>
      <w:r>
        <w:rPr>
          <w:sz w:val="21"/>
        </w:rPr>
        <w:t xml:space="preserve">Daten </w:t>
      </w:r>
      <w:proofErr w:type="spellStart"/>
      <w:r>
        <w:rPr>
          <w:sz w:val="21"/>
        </w:rPr>
        <w:t>zum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Zwecke</w:t>
      </w:r>
      <w:proofErr w:type="spellEnd"/>
      <w:r>
        <w:rPr>
          <w:sz w:val="21"/>
        </w:rPr>
        <w:t xml:space="preserve"> der </w:t>
      </w:r>
      <w:proofErr w:type="spellStart"/>
      <w:r>
        <w:rPr>
          <w:sz w:val="21"/>
        </w:rPr>
        <w:t>Zahlungsabwicklung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des </w:t>
      </w:r>
      <w:proofErr w:type="spellStart"/>
      <w:r>
        <w:rPr>
          <w:spacing w:val="-2"/>
          <w:sz w:val="21"/>
        </w:rPr>
        <w:t>Forderungseinzugs</w:t>
      </w:r>
      <w:proofErr w:type="spellEnd"/>
      <w:r>
        <w:rPr>
          <w:spacing w:val="-2"/>
          <w:sz w:val="21"/>
        </w:rPr>
        <w:t>.</w:t>
      </w:r>
    </w:p>
    <w:p w14:paraId="15F9FB21" w14:textId="77777777" w:rsidR="001C08D0" w:rsidRDefault="001C08D0">
      <w:pPr>
        <w:pStyle w:val="Lijstalinea"/>
        <w:sectPr w:rsidR="001C08D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360" w:right="1417" w:bottom="280" w:left="992" w:header="708" w:footer="708" w:gutter="0"/>
          <w:cols w:space="708"/>
        </w:sectPr>
      </w:pPr>
    </w:p>
    <w:p w14:paraId="15F9FB22" w14:textId="77777777" w:rsidR="001C08D0" w:rsidRDefault="00000000">
      <w:pPr>
        <w:pStyle w:val="Plattetekst"/>
        <w:spacing w:before="46"/>
      </w:pPr>
      <w:proofErr w:type="spellStart"/>
      <w:r>
        <w:rPr>
          <w:spacing w:val="-2"/>
          <w:sz w:val="21"/>
        </w:rPr>
        <w:lastRenderedPageBreak/>
        <w:t>Bewerber</w:t>
      </w:r>
      <w:proofErr w:type="spellEnd"/>
      <w:r>
        <w:rPr>
          <w:spacing w:val="-2"/>
          <w:sz w:val="21"/>
        </w:rPr>
        <w:t>:</w:t>
      </w:r>
    </w:p>
    <w:p w14:paraId="15F9FB23" w14:textId="77777777" w:rsidR="001C08D0" w:rsidRDefault="00000000">
      <w:pPr>
        <w:pStyle w:val="Lijstalinea"/>
        <w:numPr>
          <w:ilvl w:val="0"/>
          <w:numId w:val="3"/>
        </w:numPr>
        <w:tabs>
          <w:tab w:val="left" w:pos="1144"/>
        </w:tabs>
        <w:spacing w:before="240" w:line="276" w:lineRule="auto"/>
        <w:ind w:right="806"/>
      </w:pPr>
      <w:proofErr w:type="spellStart"/>
      <w:r>
        <w:rPr>
          <w:sz w:val="21"/>
        </w:rPr>
        <w:t>Kontaktdaten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Bewerbers</w:t>
      </w:r>
      <w:proofErr w:type="spellEnd"/>
      <w:r>
        <w:rPr>
          <w:sz w:val="21"/>
        </w:rPr>
        <w:t xml:space="preserve">/der </w:t>
      </w:r>
      <w:proofErr w:type="spellStart"/>
      <w:r>
        <w:rPr>
          <w:sz w:val="21"/>
        </w:rPr>
        <w:t>Bewerberin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zum</w:t>
      </w:r>
      <w:proofErr w:type="spellEnd"/>
      <w:r>
        <w:rPr>
          <w:sz w:val="21"/>
        </w:rPr>
        <w:t xml:space="preserve"> Beispiel: </w:t>
      </w:r>
      <w:proofErr w:type="spellStart"/>
      <w:r>
        <w:rPr>
          <w:sz w:val="21"/>
        </w:rPr>
        <w:t>Vor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Nachname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Geschlecht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Geburtsdatum</w:t>
      </w:r>
      <w:proofErr w:type="spellEnd"/>
      <w:r>
        <w:rPr>
          <w:sz w:val="21"/>
        </w:rPr>
        <w:t xml:space="preserve">/Alter, </w:t>
      </w:r>
      <w:proofErr w:type="spellStart"/>
      <w:r>
        <w:rPr>
          <w:sz w:val="21"/>
        </w:rPr>
        <w:t>Adresse</w:t>
      </w:r>
      <w:proofErr w:type="spellEnd"/>
      <w:r>
        <w:rPr>
          <w:sz w:val="21"/>
        </w:rPr>
        <w:t>, E-Mail-</w:t>
      </w:r>
      <w:proofErr w:type="spellStart"/>
      <w:r>
        <w:rPr>
          <w:sz w:val="21"/>
        </w:rPr>
        <w:t>Adresse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Telefonnummer</w:t>
      </w:r>
      <w:proofErr w:type="spellEnd"/>
      <w:r>
        <w:rPr>
          <w:sz w:val="21"/>
        </w:rPr>
        <w:t>;</w:t>
      </w:r>
    </w:p>
    <w:p w14:paraId="15F9FB24" w14:textId="77777777" w:rsidR="001C08D0" w:rsidRDefault="00000000">
      <w:pPr>
        <w:pStyle w:val="Lijstalinea"/>
        <w:numPr>
          <w:ilvl w:val="0"/>
          <w:numId w:val="3"/>
        </w:numPr>
        <w:tabs>
          <w:tab w:val="left" w:pos="1144"/>
        </w:tabs>
        <w:spacing w:before="2" w:line="273" w:lineRule="auto"/>
        <w:ind w:right="850"/>
      </w:pPr>
      <w:proofErr w:type="spellStart"/>
      <w:r>
        <w:rPr>
          <w:sz w:val="21"/>
        </w:rPr>
        <w:t>Lebenslauf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Anschreiben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sowie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daraus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relevanten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personenbezogenen</w:t>
      </w:r>
      <w:proofErr w:type="spellEnd"/>
      <w:r>
        <w:rPr>
          <w:sz w:val="21"/>
        </w:rPr>
        <w:t xml:space="preserve"> Daten, </w:t>
      </w:r>
      <w:proofErr w:type="spellStart"/>
      <w:r>
        <w:rPr>
          <w:sz w:val="21"/>
        </w:rPr>
        <w:t>zum</w:t>
      </w:r>
      <w:proofErr w:type="spellEnd"/>
      <w:r>
        <w:rPr>
          <w:sz w:val="21"/>
        </w:rPr>
        <w:t xml:space="preserve"> Beispiel: </w:t>
      </w:r>
      <w:proofErr w:type="spellStart"/>
      <w:r>
        <w:rPr>
          <w:sz w:val="21"/>
        </w:rPr>
        <w:t>frühere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Tätigkeiten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Gehalt</w:t>
      </w:r>
      <w:proofErr w:type="spellEnd"/>
      <w:r>
        <w:rPr>
          <w:sz w:val="21"/>
        </w:rPr>
        <w:t>, (</w:t>
      </w:r>
      <w:proofErr w:type="spellStart"/>
      <w:r>
        <w:rPr>
          <w:sz w:val="21"/>
        </w:rPr>
        <w:t>Praktikums</w:t>
      </w:r>
      <w:proofErr w:type="spellEnd"/>
      <w:r>
        <w:rPr>
          <w:sz w:val="21"/>
        </w:rPr>
        <w:t>-)</w:t>
      </w:r>
      <w:proofErr w:type="spellStart"/>
      <w:r>
        <w:rPr>
          <w:sz w:val="21"/>
        </w:rPr>
        <w:t>Beurteilungen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Ausbildungen</w:t>
      </w:r>
      <w:proofErr w:type="spellEnd"/>
      <w:r>
        <w:rPr>
          <w:sz w:val="21"/>
        </w:rPr>
        <w:t>.</w:t>
      </w:r>
    </w:p>
    <w:p w14:paraId="15F9FB25" w14:textId="77777777" w:rsidR="001C08D0" w:rsidRDefault="00000000">
      <w:pPr>
        <w:pStyle w:val="Plattetekst"/>
        <w:spacing w:before="206"/>
      </w:pPr>
      <w:proofErr w:type="spellStart"/>
      <w:r>
        <w:rPr>
          <w:sz w:val="21"/>
        </w:rPr>
        <w:t>Besucher</w:t>
      </w:r>
      <w:proofErr w:type="spellEnd"/>
      <w:r>
        <w:rPr>
          <w:sz w:val="21"/>
        </w:rPr>
        <w:t xml:space="preserve"> der </w:t>
      </w:r>
      <w:r>
        <w:rPr>
          <w:spacing w:val="-2"/>
          <w:sz w:val="21"/>
        </w:rPr>
        <w:t>Website(s):</w:t>
      </w:r>
    </w:p>
    <w:p w14:paraId="15F9FB26" w14:textId="77777777" w:rsidR="001C08D0" w:rsidRDefault="00000000">
      <w:pPr>
        <w:pStyle w:val="Lijstalinea"/>
        <w:numPr>
          <w:ilvl w:val="0"/>
          <w:numId w:val="3"/>
        </w:numPr>
        <w:tabs>
          <w:tab w:val="left" w:pos="1144"/>
        </w:tabs>
        <w:spacing w:before="240"/>
      </w:pPr>
      <w:proofErr w:type="spellStart"/>
      <w:r>
        <w:rPr>
          <w:sz w:val="21"/>
        </w:rPr>
        <w:t>Kontaktdaten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zum</w:t>
      </w:r>
      <w:proofErr w:type="spellEnd"/>
      <w:r>
        <w:rPr>
          <w:sz w:val="21"/>
        </w:rPr>
        <w:t xml:space="preserve"> Beispiel: </w:t>
      </w:r>
      <w:proofErr w:type="spellStart"/>
      <w:r>
        <w:rPr>
          <w:sz w:val="21"/>
        </w:rPr>
        <w:t>Vor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Nachname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sowie</w:t>
      </w:r>
      <w:proofErr w:type="spellEnd"/>
      <w:r>
        <w:rPr>
          <w:sz w:val="21"/>
        </w:rPr>
        <w:t xml:space="preserve"> </w:t>
      </w:r>
      <w:r>
        <w:rPr>
          <w:spacing w:val="-2"/>
          <w:sz w:val="21"/>
        </w:rPr>
        <w:t>E-Mail-</w:t>
      </w:r>
      <w:proofErr w:type="spellStart"/>
      <w:r>
        <w:rPr>
          <w:spacing w:val="-2"/>
          <w:sz w:val="21"/>
        </w:rPr>
        <w:t>Adresse</w:t>
      </w:r>
      <w:proofErr w:type="spellEnd"/>
      <w:r>
        <w:rPr>
          <w:spacing w:val="-2"/>
          <w:sz w:val="21"/>
        </w:rPr>
        <w:t>;</w:t>
      </w:r>
    </w:p>
    <w:p w14:paraId="15F9FB27" w14:textId="77777777" w:rsidR="001C08D0" w:rsidRDefault="00000000">
      <w:pPr>
        <w:pStyle w:val="Lijstalinea"/>
        <w:numPr>
          <w:ilvl w:val="0"/>
          <w:numId w:val="3"/>
        </w:numPr>
        <w:tabs>
          <w:tab w:val="left" w:pos="1144"/>
        </w:tabs>
        <w:spacing w:before="39"/>
      </w:pPr>
      <w:r>
        <w:rPr>
          <w:spacing w:val="-2"/>
          <w:sz w:val="21"/>
        </w:rPr>
        <w:t>IP-</w:t>
      </w:r>
      <w:proofErr w:type="spellStart"/>
      <w:r>
        <w:rPr>
          <w:spacing w:val="-2"/>
          <w:sz w:val="21"/>
        </w:rPr>
        <w:t>Adresse</w:t>
      </w:r>
      <w:proofErr w:type="spellEnd"/>
      <w:r>
        <w:rPr>
          <w:spacing w:val="-2"/>
          <w:sz w:val="21"/>
        </w:rPr>
        <w:t>;</w:t>
      </w:r>
    </w:p>
    <w:p w14:paraId="15F9FB28" w14:textId="77777777" w:rsidR="001C08D0" w:rsidRDefault="00000000">
      <w:pPr>
        <w:pStyle w:val="Lijstalinea"/>
        <w:numPr>
          <w:ilvl w:val="0"/>
          <w:numId w:val="3"/>
        </w:numPr>
        <w:tabs>
          <w:tab w:val="left" w:pos="1144"/>
        </w:tabs>
      </w:pPr>
      <w:r>
        <w:rPr>
          <w:sz w:val="21"/>
        </w:rPr>
        <w:t xml:space="preserve">Die </w:t>
      </w:r>
      <w:proofErr w:type="spellStart"/>
      <w:r>
        <w:rPr>
          <w:spacing w:val="-2"/>
          <w:sz w:val="21"/>
        </w:rPr>
        <w:t>personenbezogenen</w:t>
      </w:r>
      <w:proofErr w:type="spellEnd"/>
      <w:r>
        <w:rPr>
          <w:spacing w:val="-2"/>
          <w:sz w:val="21"/>
        </w:rPr>
        <w:t xml:space="preserve"> Daten, </w:t>
      </w:r>
      <w:r>
        <w:rPr>
          <w:sz w:val="21"/>
        </w:rPr>
        <w:t xml:space="preserve">die </w:t>
      </w:r>
      <w:proofErr w:type="spellStart"/>
      <w:r>
        <w:rPr>
          <w:sz w:val="21"/>
        </w:rPr>
        <w:t>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gegebenenfalls</w:t>
      </w:r>
      <w:proofErr w:type="spellEnd"/>
      <w:r>
        <w:rPr>
          <w:sz w:val="21"/>
        </w:rPr>
        <w:t xml:space="preserve"> in </w:t>
      </w:r>
      <w:proofErr w:type="spellStart"/>
      <w:r>
        <w:rPr>
          <w:sz w:val="21"/>
        </w:rPr>
        <w:t>einer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Nachricht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hinterlassen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haben</w:t>
      </w:r>
      <w:proofErr w:type="spellEnd"/>
      <w:r>
        <w:rPr>
          <w:spacing w:val="-2"/>
          <w:sz w:val="21"/>
        </w:rPr>
        <w:t>;</w:t>
      </w:r>
    </w:p>
    <w:p w14:paraId="15F9FB29" w14:textId="77777777" w:rsidR="001C08D0" w:rsidRDefault="00000000">
      <w:pPr>
        <w:pStyle w:val="Lijstalinea"/>
        <w:numPr>
          <w:ilvl w:val="0"/>
          <w:numId w:val="3"/>
        </w:numPr>
        <w:tabs>
          <w:tab w:val="left" w:pos="1144"/>
        </w:tabs>
        <w:spacing w:line="276" w:lineRule="auto"/>
        <w:ind w:right="281"/>
      </w:pPr>
      <w:r>
        <w:rPr>
          <w:sz w:val="21"/>
        </w:rPr>
        <w:t xml:space="preserve">Daten </w:t>
      </w: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Ihrer</w:t>
      </w:r>
      <w:proofErr w:type="spellEnd"/>
      <w:r>
        <w:rPr>
          <w:sz w:val="21"/>
        </w:rPr>
        <w:t xml:space="preserve"> Online-</w:t>
      </w:r>
      <w:proofErr w:type="spellStart"/>
      <w:r>
        <w:rPr>
          <w:sz w:val="21"/>
        </w:rPr>
        <w:t>Aktivität</w:t>
      </w:r>
      <w:proofErr w:type="spellEnd"/>
      <w:r>
        <w:rPr>
          <w:sz w:val="21"/>
        </w:rPr>
        <w:t xml:space="preserve">: </w:t>
      </w:r>
      <w:proofErr w:type="spellStart"/>
      <w:r>
        <w:rPr>
          <w:sz w:val="21"/>
        </w:rPr>
        <w:t>zum</w:t>
      </w:r>
      <w:proofErr w:type="spellEnd"/>
      <w:r>
        <w:rPr>
          <w:sz w:val="21"/>
        </w:rPr>
        <w:t xml:space="preserve"> Beispiel </w:t>
      </w:r>
      <w:proofErr w:type="spellStart"/>
      <w:r>
        <w:rPr>
          <w:sz w:val="21"/>
        </w:rPr>
        <w:t>Ihre</w:t>
      </w:r>
      <w:proofErr w:type="spellEnd"/>
      <w:r>
        <w:rPr>
          <w:sz w:val="21"/>
        </w:rPr>
        <w:t xml:space="preserve"> Online-</w:t>
      </w:r>
      <w:proofErr w:type="spellStart"/>
      <w:r>
        <w:rPr>
          <w:sz w:val="21"/>
        </w:rPr>
        <w:t>Interaktion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mit</w:t>
      </w:r>
      <w:proofErr w:type="spellEnd"/>
      <w:r>
        <w:rPr>
          <w:sz w:val="21"/>
        </w:rPr>
        <w:t xml:space="preserve"> der/den Website(s), </w:t>
      </w:r>
      <w:proofErr w:type="spellStart"/>
      <w:r>
        <w:rPr>
          <w:sz w:val="21"/>
        </w:rPr>
        <w:t>Browserverlauf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Suchverlauf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Präferenzen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Standort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IP-</w:t>
      </w:r>
      <w:proofErr w:type="spellStart"/>
      <w:r>
        <w:rPr>
          <w:sz w:val="21"/>
        </w:rPr>
        <w:t>Adresse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Weitere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Informationen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hierzu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finden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auch</w:t>
      </w:r>
      <w:proofErr w:type="spellEnd"/>
      <w:r>
        <w:rPr>
          <w:sz w:val="21"/>
        </w:rPr>
        <w:t xml:space="preserve"> in der Cookie-</w:t>
      </w:r>
      <w:proofErr w:type="spellStart"/>
      <w:r>
        <w:rPr>
          <w:sz w:val="21"/>
        </w:rPr>
        <w:t>Erklärung</w:t>
      </w:r>
      <w:proofErr w:type="spellEnd"/>
      <w:r>
        <w:rPr>
          <w:sz w:val="21"/>
        </w:rPr>
        <w:t>;</w:t>
      </w:r>
    </w:p>
    <w:p w14:paraId="15F9FB2A" w14:textId="77777777" w:rsidR="001C08D0" w:rsidRDefault="00000000">
      <w:pPr>
        <w:pStyle w:val="Plattetekst"/>
        <w:spacing w:before="199"/>
      </w:pPr>
      <w:proofErr w:type="spellStart"/>
      <w:r>
        <w:rPr>
          <w:sz w:val="21"/>
        </w:rPr>
        <w:t>Besucher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Niederlassungen</w:t>
      </w:r>
      <w:proofErr w:type="spellEnd"/>
      <w:r>
        <w:rPr>
          <w:spacing w:val="-2"/>
          <w:sz w:val="21"/>
        </w:rPr>
        <w:t>:</w:t>
      </w:r>
    </w:p>
    <w:p w14:paraId="15F9FB2B" w14:textId="77777777" w:rsidR="001C08D0" w:rsidRDefault="00000000">
      <w:pPr>
        <w:pStyle w:val="Lijstalinea"/>
        <w:numPr>
          <w:ilvl w:val="0"/>
          <w:numId w:val="3"/>
        </w:numPr>
        <w:tabs>
          <w:tab w:val="left" w:pos="1144"/>
        </w:tabs>
        <w:spacing w:before="241"/>
      </w:pPr>
      <w:proofErr w:type="spellStart"/>
      <w:r>
        <w:rPr>
          <w:sz w:val="21"/>
        </w:rPr>
        <w:t>Kontaktdaten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zum</w:t>
      </w:r>
      <w:proofErr w:type="spellEnd"/>
      <w:r>
        <w:rPr>
          <w:sz w:val="21"/>
        </w:rPr>
        <w:t xml:space="preserve"> Beispiel: </w:t>
      </w:r>
      <w:proofErr w:type="spellStart"/>
      <w:r>
        <w:rPr>
          <w:sz w:val="21"/>
        </w:rPr>
        <w:t>Vor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Nachname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sowie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Firmenname</w:t>
      </w:r>
      <w:proofErr w:type="spellEnd"/>
      <w:r>
        <w:rPr>
          <w:spacing w:val="-2"/>
          <w:sz w:val="21"/>
        </w:rPr>
        <w:t>;</w:t>
      </w:r>
    </w:p>
    <w:p w14:paraId="15F9FB2C" w14:textId="77777777" w:rsidR="001C08D0" w:rsidRDefault="00000000">
      <w:pPr>
        <w:pStyle w:val="Lijstalinea"/>
        <w:numPr>
          <w:ilvl w:val="0"/>
          <w:numId w:val="3"/>
        </w:numPr>
        <w:tabs>
          <w:tab w:val="left" w:pos="1144"/>
        </w:tabs>
      </w:pPr>
      <w:proofErr w:type="spellStart"/>
      <w:r>
        <w:rPr>
          <w:sz w:val="21"/>
        </w:rPr>
        <w:t>Kameraaufnahmen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auf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denen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Besucher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Niederlassungen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erkennbar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sehen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sind</w:t>
      </w:r>
      <w:proofErr w:type="spellEnd"/>
      <w:r>
        <w:rPr>
          <w:spacing w:val="-2"/>
          <w:sz w:val="21"/>
        </w:rPr>
        <w:t>.</w:t>
      </w:r>
    </w:p>
    <w:p w14:paraId="15F9FB2D" w14:textId="77777777" w:rsidR="001C08D0" w:rsidRDefault="001C08D0">
      <w:pPr>
        <w:pStyle w:val="Plattetekst"/>
        <w:spacing w:before="79"/>
        <w:ind w:left="0"/>
      </w:pPr>
    </w:p>
    <w:p w14:paraId="15F9FB2E" w14:textId="77777777" w:rsidR="001C08D0" w:rsidRDefault="00000000">
      <w:pPr>
        <w:pStyle w:val="Kop1"/>
        <w:numPr>
          <w:ilvl w:val="0"/>
          <w:numId w:val="4"/>
        </w:numPr>
        <w:tabs>
          <w:tab w:val="left" w:pos="421"/>
        </w:tabs>
        <w:ind w:left="421" w:hanging="358"/>
      </w:pPr>
      <w:proofErr w:type="spellStart"/>
      <w:r>
        <w:rPr>
          <w:sz w:val="21"/>
        </w:rPr>
        <w:t>Besondere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Kategorien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personenbezogener</w:t>
      </w:r>
      <w:proofErr w:type="spellEnd"/>
      <w:r>
        <w:rPr>
          <w:sz w:val="21"/>
        </w:rPr>
        <w:t xml:space="preserve"> </w:t>
      </w:r>
      <w:r>
        <w:rPr>
          <w:spacing w:val="-2"/>
          <w:sz w:val="21"/>
        </w:rPr>
        <w:t>Daten</w:t>
      </w:r>
    </w:p>
    <w:p w14:paraId="15F9FB2F" w14:textId="77777777" w:rsidR="001C08D0" w:rsidRDefault="00000000">
      <w:pPr>
        <w:pStyle w:val="Plattetekst"/>
        <w:spacing w:line="276" w:lineRule="auto"/>
        <w:ind w:right="30"/>
      </w:pPr>
      <w:proofErr w:type="spellStart"/>
      <w:r>
        <w:rPr>
          <w:sz w:val="21"/>
        </w:rPr>
        <w:t>Unter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besonderen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Kategorien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personenbezogener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sind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personenbezogene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verstehen</w:t>
      </w:r>
      <w:proofErr w:type="spellEnd"/>
      <w:r>
        <w:rPr>
          <w:sz w:val="21"/>
        </w:rPr>
        <w:t xml:space="preserve">, die sensibel sein </w:t>
      </w:r>
      <w:proofErr w:type="spellStart"/>
      <w:r>
        <w:rPr>
          <w:sz w:val="21"/>
        </w:rPr>
        <w:t>können</w:t>
      </w:r>
      <w:proofErr w:type="spellEnd"/>
      <w:r>
        <w:rPr>
          <w:sz w:val="21"/>
        </w:rPr>
        <w:t xml:space="preserve">, wie </w:t>
      </w:r>
      <w:proofErr w:type="spellStart"/>
      <w:r>
        <w:rPr>
          <w:sz w:val="21"/>
        </w:rPr>
        <w:t>beispielsweise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über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Gesundheit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einer</w:t>
      </w:r>
      <w:proofErr w:type="spellEnd"/>
      <w:r>
        <w:rPr>
          <w:sz w:val="21"/>
        </w:rPr>
        <w:t xml:space="preserve"> Person </w:t>
      </w:r>
      <w:proofErr w:type="spellStart"/>
      <w:r>
        <w:rPr>
          <w:sz w:val="21"/>
        </w:rPr>
        <w:t>oder</w:t>
      </w:r>
      <w:proofErr w:type="spellEnd"/>
      <w:r>
        <w:rPr>
          <w:sz w:val="21"/>
        </w:rPr>
        <w:t xml:space="preserve"> biometrische Daten </w:t>
      </w:r>
      <w:proofErr w:type="spellStart"/>
      <w:r>
        <w:rPr>
          <w:sz w:val="21"/>
        </w:rPr>
        <w:t>zur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Identifizierung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einer</w:t>
      </w:r>
      <w:proofErr w:type="spellEnd"/>
      <w:r>
        <w:rPr>
          <w:sz w:val="21"/>
        </w:rPr>
        <w:t xml:space="preserve"> Person. </w:t>
      </w:r>
      <w:proofErr w:type="spellStart"/>
      <w:r>
        <w:rPr>
          <w:sz w:val="21"/>
        </w:rPr>
        <w:t>Wir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verarbeiten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diese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nur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wenn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Verarbeitung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besonderer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Kategorien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personenbezogener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erforderlich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ist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um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gesetzlichen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Verpflichtungen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nachzukommen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für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Begründung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Ausübung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Verteidigung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Rechtsansprüchen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notwendig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ist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wenn</w:t>
      </w:r>
      <w:proofErr w:type="spellEnd"/>
      <w:r>
        <w:rPr>
          <w:sz w:val="21"/>
        </w:rPr>
        <w:t xml:space="preserve"> dies </w:t>
      </w:r>
      <w:proofErr w:type="spellStart"/>
      <w:r>
        <w:rPr>
          <w:sz w:val="21"/>
        </w:rPr>
        <w:t>gesetzlich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zulässig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wenn</w:t>
      </w:r>
      <w:proofErr w:type="spellEnd"/>
      <w:r>
        <w:rPr>
          <w:sz w:val="21"/>
        </w:rPr>
        <w:t xml:space="preserve"> die betroffene Person </w:t>
      </w:r>
      <w:proofErr w:type="spellStart"/>
      <w:r>
        <w:rPr>
          <w:sz w:val="21"/>
        </w:rPr>
        <w:t>hierfür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ausdrückliche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Einwilligung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erteilt</w:t>
      </w:r>
      <w:proofErr w:type="spellEnd"/>
      <w:r>
        <w:rPr>
          <w:sz w:val="21"/>
        </w:rPr>
        <w:t xml:space="preserve"> hat.</w:t>
      </w:r>
    </w:p>
    <w:p w14:paraId="15F9FB30" w14:textId="77777777" w:rsidR="001C08D0" w:rsidRDefault="001C08D0">
      <w:pPr>
        <w:pStyle w:val="Plattetekst"/>
        <w:spacing w:before="40"/>
        <w:ind w:left="0"/>
      </w:pPr>
    </w:p>
    <w:p w14:paraId="15F9FB31" w14:textId="77777777" w:rsidR="001C08D0" w:rsidRDefault="00000000">
      <w:pPr>
        <w:pStyle w:val="Kop1"/>
        <w:numPr>
          <w:ilvl w:val="0"/>
          <w:numId w:val="4"/>
        </w:numPr>
        <w:tabs>
          <w:tab w:val="left" w:pos="421"/>
        </w:tabs>
        <w:ind w:left="421" w:hanging="358"/>
      </w:pPr>
      <w:proofErr w:type="spellStart"/>
      <w:r>
        <w:rPr>
          <w:sz w:val="21"/>
        </w:rPr>
        <w:t>Zwecke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Rechtsgrundlagen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für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Verarbeitung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personenbezogener</w:t>
      </w:r>
      <w:proofErr w:type="spellEnd"/>
      <w:r>
        <w:rPr>
          <w:spacing w:val="-2"/>
          <w:sz w:val="21"/>
        </w:rPr>
        <w:t xml:space="preserve"> Daten</w:t>
      </w:r>
    </w:p>
    <w:p w14:paraId="15F9FB32" w14:textId="77777777" w:rsidR="001C08D0" w:rsidRDefault="00000000">
      <w:pPr>
        <w:pStyle w:val="Plattetekst"/>
        <w:spacing w:line="276" w:lineRule="auto"/>
        <w:ind w:right="30"/>
      </w:pPr>
      <w:r>
        <w:rPr>
          <w:sz w:val="21"/>
        </w:rPr>
        <w:t xml:space="preserve">MannaertsAppels </w:t>
      </w:r>
      <w:proofErr w:type="spellStart"/>
      <w:r>
        <w:rPr>
          <w:sz w:val="21"/>
        </w:rPr>
        <w:t>verarbeitet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oben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genannten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personenbezogenen</w:t>
      </w:r>
      <w:proofErr w:type="spellEnd"/>
      <w:r>
        <w:rPr>
          <w:sz w:val="21"/>
        </w:rPr>
        <w:t xml:space="preserve"> Daten nicht </w:t>
      </w:r>
      <w:proofErr w:type="spellStart"/>
      <w:r>
        <w:rPr>
          <w:sz w:val="21"/>
        </w:rPr>
        <w:t>ohne</w:t>
      </w:r>
      <w:proofErr w:type="spellEnd"/>
      <w:r>
        <w:rPr>
          <w:sz w:val="21"/>
        </w:rPr>
        <w:t xml:space="preserve"> Grund. Die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verarbeiteten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personenbezogenen</w:t>
      </w:r>
      <w:proofErr w:type="spellEnd"/>
      <w:r>
        <w:rPr>
          <w:sz w:val="21"/>
        </w:rPr>
        <w:t xml:space="preserve"> Daten werden </w:t>
      </w:r>
      <w:proofErr w:type="spellStart"/>
      <w:r>
        <w:rPr>
          <w:sz w:val="21"/>
        </w:rPr>
        <w:t>ausschließlich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für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Zwecke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verwendet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für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erhoben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wurden</w:t>
      </w:r>
      <w:proofErr w:type="spellEnd"/>
      <w:r>
        <w:rPr>
          <w:sz w:val="21"/>
        </w:rPr>
        <w:t>.</w:t>
      </w:r>
    </w:p>
    <w:p w14:paraId="15F9FB33" w14:textId="77777777" w:rsidR="001C08D0" w:rsidRDefault="00000000">
      <w:pPr>
        <w:pStyle w:val="Plattetekst"/>
        <w:spacing w:before="201" w:line="273" w:lineRule="auto"/>
      </w:pPr>
      <w:proofErr w:type="spellStart"/>
      <w:r>
        <w:rPr>
          <w:sz w:val="21"/>
        </w:rPr>
        <w:t>Im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Folgenden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wird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für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jede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Kategorie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beschrieben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welchen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Zwecken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personenbezogenen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verarbeitet</w:t>
      </w:r>
      <w:proofErr w:type="spellEnd"/>
      <w:r>
        <w:rPr>
          <w:sz w:val="21"/>
        </w:rPr>
        <w:t xml:space="preserve"> werden </w:t>
      </w:r>
      <w:proofErr w:type="spellStart"/>
      <w:r>
        <w:rPr>
          <w:sz w:val="21"/>
        </w:rPr>
        <w:t>können</w:t>
      </w:r>
      <w:proofErr w:type="spellEnd"/>
      <w:r>
        <w:rPr>
          <w:sz w:val="21"/>
        </w:rPr>
        <w:t>.</w:t>
      </w:r>
    </w:p>
    <w:p w14:paraId="15F9FB34" w14:textId="77777777" w:rsidR="001C08D0" w:rsidRDefault="00000000">
      <w:pPr>
        <w:pStyle w:val="Plattetekst"/>
        <w:spacing w:before="203"/>
      </w:pPr>
      <w:r>
        <w:rPr>
          <w:sz w:val="21"/>
        </w:rPr>
        <w:t>Mandanten (</w:t>
      </w:r>
      <w:proofErr w:type="spellStart"/>
      <w:r>
        <w:rPr>
          <w:sz w:val="21"/>
        </w:rPr>
        <w:t>sowie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Gegenparteien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sonstige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Berater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sonstige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Beteiligte</w:t>
      </w:r>
      <w:proofErr w:type="spellEnd"/>
      <w:r>
        <w:rPr>
          <w:spacing w:val="-2"/>
          <w:sz w:val="21"/>
        </w:rPr>
        <w:t>):</w:t>
      </w:r>
    </w:p>
    <w:p w14:paraId="15F9FB35" w14:textId="77777777" w:rsidR="001C08D0" w:rsidRDefault="00000000">
      <w:pPr>
        <w:pStyle w:val="Lijstalinea"/>
        <w:numPr>
          <w:ilvl w:val="0"/>
          <w:numId w:val="2"/>
        </w:numPr>
        <w:tabs>
          <w:tab w:val="left" w:pos="1144"/>
        </w:tabs>
        <w:spacing w:before="241" w:line="276" w:lineRule="auto"/>
        <w:ind w:right="469"/>
      </w:pPr>
      <w:proofErr w:type="spellStart"/>
      <w:r>
        <w:rPr>
          <w:sz w:val="21"/>
        </w:rPr>
        <w:t>Zur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Erbringung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Rechtsdienstleistungen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Beratung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durch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Rechtsanwälte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MannaertsAppels </w:t>
      </w:r>
      <w:proofErr w:type="spellStart"/>
      <w:r>
        <w:rPr>
          <w:sz w:val="21"/>
        </w:rPr>
        <w:t>für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zukünftigen</w:t>
      </w:r>
      <w:proofErr w:type="spellEnd"/>
      <w:r>
        <w:rPr>
          <w:sz w:val="21"/>
        </w:rPr>
        <w:t>) Mandanten (</w:t>
      </w:r>
      <w:proofErr w:type="spellStart"/>
      <w:r>
        <w:rPr>
          <w:sz w:val="21"/>
        </w:rPr>
        <w:t>hierunter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fällt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auch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Durchführung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Mandantenprüfung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vor</w:t>
      </w:r>
      <w:proofErr w:type="spellEnd"/>
      <w:r>
        <w:rPr>
          <w:sz w:val="21"/>
        </w:rPr>
        <w:t xml:space="preserve"> der </w:t>
      </w:r>
      <w:proofErr w:type="spellStart"/>
      <w:r>
        <w:rPr>
          <w:sz w:val="21"/>
        </w:rPr>
        <w:t>Erbringung</w:t>
      </w:r>
      <w:proofErr w:type="spellEnd"/>
      <w:r>
        <w:rPr>
          <w:sz w:val="21"/>
        </w:rPr>
        <w:t xml:space="preserve"> der </w:t>
      </w:r>
      <w:proofErr w:type="spellStart"/>
      <w:r>
        <w:rPr>
          <w:sz w:val="21"/>
        </w:rPr>
        <w:t>Rechtsdienstleistungen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Beratung</w:t>
      </w:r>
      <w:proofErr w:type="spellEnd"/>
      <w:r>
        <w:rPr>
          <w:sz w:val="21"/>
        </w:rPr>
        <w:t>);</w:t>
      </w:r>
    </w:p>
    <w:p w14:paraId="15F9FB36" w14:textId="77777777" w:rsidR="001C08D0" w:rsidRDefault="00000000">
      <w:pPr>
        <w:pStyle w:val="Lijstalinea"/>
        <w:numPr>
          <w:ilvl w:val="0"/>
          <w:numId w:val="2"/>
        </w:numPr>
        <w:tabs>
          <w:tab w:val="left" w:pos="1144"/>
        </w:tabs>
        <w:spacing w:before="1" w:line="276" w:lineRule="auto"/>
        <w:ind w:right="189"/>
      </w:pPr>
      <w:proofErr w:type="spellStart"/>
      <w:r>
        <w:rPr>
          <w:sz w:val="21"/>
        </w:rPr>
        <w:t>Zur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Kundenpflege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zur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Pflege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Kontakten, </w:t>
      </w: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Marketingzwecken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zur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Führung</w:t>
      </w:r>
      <w:proofErr w:type="spellEnd"/>
      <w:r>
        <w:rPr>
          <w:sz w:val="21"/>
        </w:rPr>
        <w:t xml:space="preserve"> der </w:t>
      </w:r>
      <w:proofErr w:type="spellStart"/>
      <w:r>
        <w:rPr>
          <w:sz w:val="21"/>
        </w:rPr>
        <w:t>Kundenverwaltung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zum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Debitorenmanagement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Servicezwecken</w:t>
      </w:r>
      <w:proofErr w:type="spellEnd"/>
      <w:r>
        <w:rPr>
          <w:sz w:val="21"/>
        </w:rPr>
        <w:t>;</w:t>
      </w:r>
    </w:p>
    <w:p w14:paraId="15F9FB37" w14:textId="77777777" w:rsidR="001C08D0" w:rsidRDefault="00000000">
      <w:pPr>
        <w:pStyle w:val="Lijstalinea"/>
        <w:numPr>
          <w:ilvl w:val="0"/>
          <w:numId w:val="2"/>
        </w:numPr>
        <w:tabs>
          <w:tab w:val="left" w:pos="1144"/>
        </w:tabs>
        <w:spacing w:before="0" w:line="268" w:lineRule="exact"/>
      </w:pPr>
      <w:proofErr w:type="spellStart"/>
      <w:r>
        <w:rPr>
          <w:sz w:val="21"/>
        </w:rPr>
        <w:t>Zur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Verbesserung</w:t>
      </w:r>
      <w:proofErr w:type="spellEnd"/>
      <w:r>
        <w:rPr>
          <w:sz w:val="21"/>
        </w:rPr>
        <w:t xml:space="preserve"> der </w:t>
      </w:r>
      <w:proofErr w:type="spellStart"/>
      <w:r>
        <w:rPr>
          <w:sz w:val="21"/>
        </w:rPr>
        <w:t>Qualität</w:t>
      </w:r>
      <w:proofErr w:type="spellEnd"/>
      <w:r>
        <w:rPr>
          <w:sz w:val="21"/>
        </w:rPr>
        <w:t xml:space="preserve"> der </w:t>
      </w:r>
      <w:proofErr w:type="spellStart"/>
      <w:r>
        <w:rPr>
          <w:sz w:val="21"/>
        </w:rPr>
        <w:t>Dienstleistungen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</w:t>
      </w:r>
      <w:r>
        <w:rPr>
          <w:spacing w:val="-2"/>
          <w:sz w:val="21"/>
        </w:rPr>
        <w:t>MannaertsAppels.</w:t>
      </w:r>
    </w:p>
    <w:p w14:paraId="15F9FB38" w14:textId="77777777" w:rsidR="001C08D0" w:rsidRDefault="001C08D0">
      <w:pPr>
        <w:pStyle w:val="Lijstalinea"/>
        <w:spacing w:line="268" w:lineRule="exact"/>
        <w:sectPr w:rsidR="001C08D0">
          <w:pgSz w:w="11910" w:h="16840"/>
          <w:pgMar w:top="1860" w:right="1417" w:bottom="280" w:left="992" w:header="708" w:footer="708" w:gutter="0"/>
          <w:cols w:space="708"/>
        </w:sectPr>
      </w:pPr>
    </w:p>
    <w:p w14:paraId="15F9FB39" w14:textId="77777777" w:rsidR="001C08D0" w:rsidRDefault="00000000">
      <w:pPr>
        <w:pStyle w:val="Plattetekst"/>
        <w:spacing w:before="37" w:line="276" w:lineRule="auto"/>
      </w:pPr>
      <w:r>
        <w:rPr>
          <w:sz w:val="21"/>
        </w:rPr>
        <w:lastRenderedPageBreak/>
        <w:t xml:space="preserve">Die </w:t>
      </w:r>
      <w:proofErr w:type="spellStart"/>
      <w:r>
        <w:rPr>
          <w:sz w:val="21"/>
        </w:rPr>
        <w:t>Verarbeitung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personenbezogener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Kunden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unter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anderem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erforderlich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für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Erfüllung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Vertrags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zwischen</w:t>
      </w:r>
      <w:proofErr w:type="spellEnd"/>
      <w:r>
        <w:rPr>
          <w:sz w:val="21"/>
        </w:rPr>
        <w:t xml:space="preserve"> MannaertsAppels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Kunden</w:t>
      </w:r>
      <w:proofErr w:type="spellEnd"/>
      <w:r>
        <w:rPr>
          <w:sz w:val="21"/>
        </w:rPr>
        <w:t xml:space="preserve">, die </w:t>
      </w:r>
      <w:proofErr w:type="spellStart"/>
      <w:r>
        <w:rPr>
          <w:sz w:val="21"/>
        </w:rPr>
        <w:t>Einhaltung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einer</w:t>
      </w:r>
      <w:proofErr w:type="spellEnd"/>
      <w:r>
        <w:rPr>
          <w:sz w:val="21"/>
        </w:rPr>
        <w:t xml:space="preserve"> MannaertsAppels </w:t>
      </w:r>
      <w:proofErr w:type="spellStart"/>
      <w:r>
        <w:rPr>
          <w:sz w:val="21"/>
        </w:rPr>
        <w:t>obliegenden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gesetzlichen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Verpflichtung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beispielsweise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aufgrund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Wwft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der </w:t>
      </w:r>
      <w:proofErr w:type="spellStart"/>
      <w:r>
        <w:rPr>
          <w:sz w:val="21"/>
        </w:rPr>
        <w:t>Sanktionsvorschriften</w:t>
      </w:r>
      <w:proofErr w:type="spellEnd"/>
      <w:r>
        <w:rPr>
          <w:sz w:val="21"/>
        </w:rPr>
        <w:t xml:space="preserve">)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>/</w:t>
      </w:r>
      <w:proofErr w:type="spellStart"/>
      <w:r>
        <w:rPr>
          <w:sz w:val="21"/>
        </w:rPr>
        <w:t>oder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Wahrung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berechtigten</w:t>
      </w:r>
      <w:proofErr w:type="spellEnd"/>
      <w:r>
        <w:rPr>
          <w:sz w:val="21"/>
        </w:rPr>
        <w:t xml:space="preserve"> Interesses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MannaertsAppels, </w:t>
      </w:r>
      <w:proofErr w:type="spellStart"/>
      <w:r>
        <w:rPr>
          <w:sz w:val="21"/>
        </w:rPr>
        <w:t>ihre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Dienstleistungen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weiterhin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effizient</w:t>
      </w:r>
      <w:proofErr w:type="spellEnd"/>
      <w:r>
        <w:rPr>
          <w:sz w:val="21"/>
        </w:rPr>
        <w:t xml:space="preserve"> wie </w:t>
      </w:r>
      <w:proofErr w:type="spellStart"/>
      <w:r>
        <w:rPr>
          <w:sz w:val="21"/>
        </w:rPr>
        <w:t>möglich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anbieten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können</w:t>
      </w:r>
      <w:proofErr w:type="spellEnd"/>
      <w:r>
        <w:rPr>
          <w:sz w:val="21"/>
        </w:rPr>
        <w:t>.</w:t>
      </w:r>
    </w:p>
    <w:p w14:paraId="15F9FB3A" w14:textId="77777777" w:rsidR="001C08D0" w:rsidRDefault="00000000">
      <w:pPr>
        <w:pStyle w:val="Plattetekst"/>
        <w:spacing w:before="201"/>
      </w:pPr>
      <w:proofErr w:type="spellStart"/>
      <w:r>
        <w:rPr>
          <w:spacing w:val="-2"/>
          <w:sz w:val="21"/>
        </w:rPr>
        <w:t>Bewerber</w:t>
      </w:r>
      <w:proofErr w:type="spellEnd"/>
      <w:r>
        <w:rPr>
          <w:spacing w:val="-2"/>
          <w:sz w:val="21"/>
        </w:rPr>
        <w:t>:</w:t>
      </w:r>
    </w:p>
    <w:p w14:paraId="15F9FB3B" w14:textId="77777777" w:rsidR="001C08D0" w:rsidRDefault="00000000">
      <w:pPr>
        <w:pStyle w:val="Lijstalinea"/>
        <w:numPr>
          <w:ilvl w:val="0"/>
          <w:numId w:val="2"/>
        </w:numPr>
        <w:tabs>
          <w:tab w:val="left" w:pos="1144"/>
        </w:tabs>
        <w:spacing w:before="240"/>
      </w:pPr>
      <w:proofErr w:type="spellStart"/>
      <w:r>
        <w:rPr>
          <w:sz w:val="21"/>
        </w:rPr>
        <w:t>Für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Anwerbung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Auswahl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neuer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Mitarbeiter</w:t>
      </w:r>
      <w:proofErr w:type="spellEnd"/>
      <w:r>
        <w:rPr>
          <w:spacing w:val="-2"/>
          <w:sz w:val="21"/>
        </w:rPr>
        <w:t>;</w:t>
      </w:r>
    </w:p>
    <w:p w14:paraId="15F9FB3C" w14:textId="77777777" w:rsidR="001C08D0" w:rsidRDefault="00000000">
      <w:pPr>
        <w:pStyle w:val="Lijstalinea"/>
        <w:numPr>
          <w:ilvl w:val="0"/>
          <w:numId w:val="2"/>
        </w:numPr>
        <w:tabs>
          <w:tab w:val="left" w:pos="1144"/>
        </w:tabs>
      </w:pPr>
      <w:proofErr w:type="spellStart"/>
      <w:r>
        <w:rPr>
          <w:sz w:val="21"/>
        </w:rPr>
        <w:t>Um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Ihnen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Kontakt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aufzunehmen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diesen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aufrechtzuerhalten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bezüglich</w:t>
      </w:r>
      <w:proofErr w:type="spellEnd"/>
      <w:r>
        <w:rPr>
          <w:sz w:val="21"/>
        </w:rPr>
        <w:t xml:space="preserve"> des </w:t>
      </w:r>
      <w:proofErr w:type="spellStart"/>
      <w:r>
        <w:rPr>
          <w:spacing w:val="-2"/>
          <w:sz w:val="21"/>
        </w:rPr>
        <w:t>Bewerbungsverfahrens</w:t>
      </w:r>
      <w:proofErr w:type="spellEnd"/>
      <w:r>
        <w:rPr>
          <w:spacing w:val="-2"/>
          <w:sz w:val="21"/>
        </w:rPr>
        <w:t>);</w:t>
      </w:r>
    </w:p>
    <w:p w14:paraId="15F9FB3D" w14:textId="77777777" w:rsidR="001C08D0" w:rsidRDefault="00000000">
      <w:pPr>
        <w:pStyle w:val="Plattetekst"/>
        <w:spacing w:before="240" w:line="276" w:lineRule="auto"/>
        <w:ind w:right="201"/>
        <w:jc w:val="both"/>
      </w:pPr>
      <w:r>
        <w:rPr>
          <w:sz w:val="21"/>
        </w:rPr>
        <w:t xml:space="preserve">Die </w:t>
      </w:r>
      <w:proofErr w:type="spellStart"/>
      <w:r>
        <w:rPr>
          <w:sz w:val="21"/>
        </w:rPr>
        <w:t>Verarbeitung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personenbezogener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Bewerbern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erforderlich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um</w:t>
      </w:r>
      <w:proofErr w:type="spellEnd"/>
      <w:r>
        <w:rPr>
          <w:sz w:val="21"/>
        </w:rPr>
        <w:t xml:space="preserve"> das </w:t>
      </w:r>
      <w:proofErr w:type="spellStart"/>
      <w:r>
        <w:rPr>
          <w:sz w:val="21"/>
        </w:rPr>
        <w:t>berechtigte</w:t>
      </w:r>
      <w:proofErr w:type="spellEnd"/>
      <w:r>
        <w:rPr>
          <w:sz w:val="21"/>
        </w:rPr>
        <w:t xml:space="preserve"> Interesse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MannaertsAppels </w:t>
      </w:r>
      <w:proofErr w:type="spellStart"/>
      <w:r>
        <w:rPr>
          <w:sz w:val="21"/>
        </w:rPr>
        <w:t>an</w:t>
      </w:r>
      <w:proofErr w:type="spellEnd"/>
      <w:r>
        <w:rPr>
          <w:sz w:val="21"/>
        </w:rPr>
        <w:t xml:space="preserve"> der </w:t>
      </w:r>
      <w:proofErr w:type="spellStart"/>
      <w:r>
        <w:rPr>
          <w:sz w:val="21"/>
        </w:rPr>
        <w:t>Kontaktaufnahme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Ihnen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) </w:t>
      </w:r>
      <w:proofErr w:type="spellStart"/>
      <w:r>
        <w:rPr>
          <w:sz w:val="21"/>
        </w:rPr>
        <w:t>an</w:t>
      </w:r>
      <w:proofErr w:type="spellEnd"/>
      <w:r>
        <w:rPr>
          <w:sz w:val="21"/>
        </w:rPr>
        <w:t xml:space="preserve"> der </w:t>
      </w:r>
      <w:proofErr w:type="spellStart"/>
      <w:r>
        <w:rPr>
          <w:sz w:val="21"/>
        </w:rPr>
        <w:t>Anwerbung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Auswahl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neuer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Mitarbeiter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sowie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an</w:t>
      </w:r>
      <w:proofErr w:type="spellEnd"/>
      <w:r>
        <w:rPr>
          <w:sz w:val="21"/>
        </w:rPr>
        <w:t xml:space="preserve"> der </w:t>
      </w:r>
      <w:proofErr w:type="spellStart"/>
      <w:r>
        <w:rPr>
          <w:sz w:val="21"/>
        </w:rPr>
        <w:t>Durchführung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Bewerbungsverfahrens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wahren</w:t>
      </w:r>
      <w:proofErr w:type="spellEnd"/>
      <w:r>
        <w:rPr>
          <w:sz w:val="21"/>
        </w:rPr>
        <w:t>.</w:t>
      </w:r>
    </w:p>
    <w:p w14:paraId="15F9FB3E" w14:textId="77777777" w:rsidR="001C08D0" w:rsidRDefault="00000000">
      <w:pPr>
        <w:pStyle w:val="Plattetekst"/>
        <w:spacing w:before="200"/>
      </w:pPr>
      <w:proofErr w:type="spellStart"/>
      <w:r>
        <w:rPr>
          <w:sz w:val="21"/>
        </w:rPr>
        <w:t>Besucher</w:t>
      </w:r>
      <w:proofErr w:type="spellEnd"/>
      <w:r>
        <w:rPr>
          <w:sz w:val="21"/>
        </w:rPr>
        <w:t xml:space="preserve"> der </w:t>
      </w:r>
      <w:r>
        <w:rPr>
          <w:spacing w:val="-2"/>
          <w:sz w:val="21"/>
        </w:rPr>
        <w:t>Website(s):</w:t>
      </w:r>
    </w:p>
    <w:p w14:paraId="15F9FB3F" w14:textId="77777777" w:rsidR="001C08D0" w:rsidRDefault="00000000">
      <w:pPr>
        <w:pStyle w:val="Lijstalinea"/>
        <w:numPr>
          <w:ilvl w:val="0"/>
          <w:numId w:val="2"/>
        </w:numPr>
        <w:tabs>
          <w:tab w:val="left" w:pos="1144"/>
        </w:tabs>
        <w:spacing w:before="240" w:line="276" w:lineRule="auto"/>
        <w:ind w:right="568"/>
      </w:pP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Servicezwecken</w:t>
      </w:r>
      <w:proofErr w:type="spellEnd"/>
      <w:r>
        <w:rPr>
          <w:sz w:val="21"/>
        </w:rPr>
        <w:t xml:space="preserve"> (z. B. </w:t>
      </w:r>
      <w:proofErr w:type="spellStart"/>
      <w:r>
        <w:rPr>
          <w:sz w:val="21"/>
        </w:rPr>
        <w:t>um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Nachricht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bearbeiten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nachdem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Sie</w:t>
      </w:r>
      <w:proofErr w:type="spellEnd"/>
      <w:r>
        <w:rPr>
          <w:sz w:val="21"/>
        </w:rPr>
        <w:t xml:space="preserve"> das </w:t>
      </w:r>
      <w:proofErr w:type="spellStart"/>
      <w:r>
        <w:rPr>
          <w:sz w:val="21"/>
        </w:rPr>
        <w:t>Kontaktformular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ausgefüllt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haben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oder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Anmeldung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für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MannaertsAppels </w:t>
      </w:r>
      <w:proofErr w:type="spellStart"/>
      <w:r>
        <w:rPr>
          <w:sz w:val="21"/>
        </w:rPr>
        <w:t>organisierte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Veranstaltung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bearbeiten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über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nächsten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Schritte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informieren</w:t>
      </w:r>
      <w:proofErr w:type="spellEnd"/>
      <w:r>
        <w:rPr>
          <w:spacing w:val="-2"/>
          <w:sz w:val="21"/>
        </w:rPr>
        <w:t>);</w:t>
      </w:r>
    </w:p>
    <w:p w14:paraId="15F9FB40" w14:textId="77777777" w:rsidR="001C08D0" w:rsidRDefault="00000000">
      <w:pPr>
        <w:pStyle w:val="Lijstalinea"/>
        <w:numPr>
          <w:ilvl w:val="0"/>
          <w:numId w:val="2"/>
        </w:numPr>
        <w:tabs>
          <w:tab w:val="left" w:pos="1144"/>
        </w:tabs>
        <w:spacing w:before="1" w:line="276" w:lineRule="auto"/>
        <w:ind w:right="537"/>
      </w:pPr>
      <w:proofErr w:type="spellStart"/>
      <w:r>
        <w:rPr>
          <w:sz w:val="21"/>
        </w:rPr>
        <w:t>Zur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Kundenbetreuung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für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Marketingzwecke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zur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Kundenverwaltung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für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Servicezwecke</w:t>
      </w:r>
      <w:proofErr w:type="spellEnd"/>
      <w:r>
        <w:rPr>
          <w:spacing w:val="-2"/>
          <w:sz w:val="21"/>
        </w:rPr>
        <w:t>;</w:t>
      </w:r>
    </w:p>
    <w:p w14:paraId="15F9FB41" w14:textId="77777777" w:rsidR="001C08D0" w:rsidRDefault="00000000">
      <w:pPr>
        <w:pStyle w:val="Lijstalinea"/>
        <w:numPr>
          <w:ilvl w:val="0"/>
          <w:numId w:val="2"/>
        </w:numPr>
        <w:tabs>
          <w:tab w:val="left" w:pos="1144"/>
        </w:tabs>
        <w:spacing w:before="0" w:line="276" w:lineRule="auto"/>
        <w:ind w:right="1030"/>
      </w:pPr>
      <w:proofErr w:type="spellStart"/>
      <w:r>
        <w:rPr>
          <w:sz w:val="21"/>
        </w:rPr>
        <w:t>Zur</w:t>
      </w:r>
      <w:proofErr w:type="spellEnd"/>
      <w:r>
        <w:rPr>
          <w:sz w:val="21"/>
        </w:rPr>
        <w:t xml:space="preserve"> Analyse des Website-</w:t>
      </w:r>
      <w:proofErr w:type="spellStart"/>
      <w:r>
        <w:rPr>
          <w:sz w:val="21"/>
        </w:rPr>
        <w:t>Traffics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Verbesserung</w:t>
      </w:r>
      <w:proofErr w:type="spellEnd"/>
      <w:r>
        <w:rPr>
          <w:sz w:val="21"/>
        </w:rPr>
        <w:t xml:space="preserve"> der (</w:t>
      </w:r>
      <w:proofErr w:type="spellStart"/>
      <w:r>
        <w:rPr>
          <w:sz w:val="21"/>
        </w:rPr>
        <w:t>Benutzererfahrung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auf</w:t>
      </w:r>
      <w:proofErr w:type="spellEnd"/>
      <w:r>
        <w:rPr>
          <w:sz w:val="21"/>
        </w:rPr>
        <w:t xml:space="preserve"> der) Website(s)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MannaertsAppels.</w:t>
      </w:r>
    </w:p>
    <w:p w14:paraId="15F9FB42" w14:textId="77777777" w:rsidR="001C08D0" w:rsidRDefault="00000000">
      <w:pPr>
        <w:pStyle w:val="Plattetekst"/>
        <w:spacing w:before="200" w:line="276" w:lineRule="auto"/>
        <w:ind w:right="30"/>
      </w:pPr>
      <w:r>
        <w:rPr>
          <w:sz w:val="21"/>
        </w:rPr>
        <w:t xml:space="preserve">Die </w:t>
      </w:r>
      <w:proofErr w:type="spellStart"/>
      <w:r>
        <w:rPr>
          <w:sz w:val="21"/>
        </w:rPr>
        <w:t>Verarbeitung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personenbezogener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Besuchern</w:t>
      </w:r>
      <w:proofErr w:type="spellEnd"/>
      <w:r>
        <w:rPr>
          <w:sz w:val="21"/>
        </w:rPr>
        <w:t xml:space="preserve"> der Website(s) </w:t>
      </w:r>
      <w:proofErr w:type="spellStart"/>
      <w:r>
        <w:rPr>
          <w:sz w:val="21"/>
        </w:rPr>
        <w:t>ist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unter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anderem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erforderlich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um</w:t>
      </w:r>
      <w:proofErr w:type="spellEnd"/>
      <w:r>
        <w:rPr>
          <w:sz w:val="21"/>
        </w:rPr>
        <w:t xml:space="preserve"> das </w:t>
      </w:r>
      <w:proofErr w:type="spellStart"/>
      <w:r>
        <w:rPr>
          <w:sz w:val="21"/>
        </w:rPr>
        <w:t>berechtigte</w:t>
      </w:r>
      <w:proofErr w:type="spellEnd"/>
      <w:r>
        <w:rPr>
          <w:sz w:val="21"/>
        </w:rPr>
        <w:t xml:space="preserve"> Interesse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MannaertsAppels </w:t>
      </w: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wahren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sich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auf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dem</w:t>
      </w:r>
      <w:proofErr w:type="spellEnd"/>
      <w:r>
        <w:rPr>
          <w:sz w:val="21"/>
        </w:rPr>
        <w:t xml:space="preserve"> Markt </w:t>
      </w: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positionieren</w:t>
      </w:r>
      <w:proofErr w:type="spellEnd"/>
      <w:r>
        <w:rPr>
          <w:sz w:val="21"/>
        </w:rPr>
        <w:t xml:space="preserve">, die </w:t>
      </w:r>
      <w:proofErr w:type="spellStart"/>
      <w:r>
        <w:rPr>
          <w:sz w:val="21"/>
        </w:rPr>
        <w:t>Dienstleistungen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effizient</w:t>
      </w:r>
      <w:proofErr w:type="spellEnd"/>
      <w:r>
        <w:rPr>
          <w:sz w:val="21"/>
        </w:rPr>
        <w:t xml:space="preserve"> wie </w:t>
      </w:r>
      <w:proofErr w:type="spellStart"/>
      <w:r>
        <w:rPr>
          <w:sz w:val="21"/>
        </w:rPr>
        <w:t>möglich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anzubieten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den </w:t>
      </w:r>
      <w:proofErr w:type="spellStart"/>
      <w:r>
        <w:rPr>
          <w:sz w:val="21"/>
        </w:rPr>
        <w:t>bestmöglichen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Betrieb</w:t>
      </w:r>
      <w:proofErr w:type="spellEnd"/>
      <w:r>
        <w:rPr>
          <w:sz w:val="21"/>
        </w:rPr>
        <w:t xml:space="preserve"> der Website(s) </w:t>
      </w: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gewährleisten</w:t>
      </w:r>
      <w:proofErr w:type="spellEnd"/>
      <w:r>
        <w:rPr>
          <w:sz w:val="21"/>
        </w:rPr>
        <w:t>.</w:t>
      </w:r>
    </w:p>
    <w:p w14:paraId="15F9FB43" w14:textId="77777777" w:rsidR="001C08D0" w:rsidRDefault="00000000">
      <w:pPr>
        <w:pStyle w:val="Plattetekst"/>
        <w:spacing w:before="200" w:line="276" w:lineRule="auto"/>
        <w:ind w:right="47"/>
      </w:pPr>
      <w:proofErr w:type="spellStart"/>
      <w:r>
        <w:rPr>
          <w:sz w:val="21"/>
        </w:rPr>
        <w:t>Für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Verwendung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Cookies </w:t>
      </w:r>
      <w:proofErr w:type="spellStart"/>
      <w:r>
        <w:rPr>
          <w:sz w:val="21"/>
        </w:rPr>
        <w:t>auf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unserer</w:t>
      </w:r>
      <w:proofErr w:type="spellEnd"/>
      <w:r>
        <w:rPr>
          <w:sz w:val="21"/>
        </w:rPr>
        <w:t>/</w:t>
      </w:r>
      <w:proofErr w:type="spellStart"/>
      <w:r>
        <w:rPr>
          <w:sz w:val="21"/>
        </w:rPr>
        <w:t>unseren</w:t>
      </w:r>
      <w:proofErr w:type="spellEnd"/>
      <w:r>
        <w:rPr>
          <w:sz w:val="21"/>
        </w:rPr>
        <w:t xml:space="preserve"> Website(s) </w:t>
      </w:r>
      <w:proofErr w:type="spellStart"/>
      <w:r>
        <w:rPr>
          <w:sz w:val="21"/>
        </w:rPr>
        <w:t>wird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ausdrückliche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Einwilligung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eingeholt</w:t>
      </w:r>
      <w:proofErr w:type="spellEnd"/>
      <w:r>
        <w:rPr>
          <w:sz w:val="21"/>
        </w:rPr>
        <w:t xml:space="preserve">. Der </w:t>
      </w:r>
      <w:proofErr w:type="spellStart"/>
      <w:r>
        <w:rPr>
          <w:sz w:val="21"/>
        </w:rPr>
        <w:t>Widerruf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Einwilligung</w:t>
      </w:r>
      <w:proofErr w:type="spellEnd"/>
      <w:r>
        <w:rPr>
          <w:sz w:val="21"/>
        </w:rPr>
        <w:t xml:space="preserve"> hat </w:t>
      </w:r>
      <w:proofErr w:type="spellStart"/>
      <w:r>
        <w:rPr>
          <w:sz w:val="21"/>
        </w:rPr>
        <w:t>keinen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Einfluss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auf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Rechtmäßigkeit</w:t>
      </w:r>
      <w:proofErr w:type="spellEnd"/>
      <w:r>
        <w:rPr>
          <w:sz w:val="21"/>
        </w:rPr>
        <w:t xml:space="preserve"> der </w:t>
      </w:r>
      <w:proofErr w:type="spellStart"/>
      <w:r>
        <w:rPr>
          <w:sz w:val="21"/>
        </w:rPr>
        <w:t>Verarbeitung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dem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Widerruf</w:t>
      </w:r>
      <w:proofErr w:type="spellEnd"/>
      <w:r>
        <w:rPr>
          <w:spacing w:val="-2"/>
          <w:sz w:val="21"/>
        </w:rPr>
        <w:t>.</w:t>
      </w:r>
    </w:p>
    <w:p w14:paraId="15F9FB44" w14:textId="77777777" w:rsidR="001C08D0" w:rsidRDefault="00000000">
      <w:pPr>
        <w:pStyle w:val="Plattetekst"/>
        <w:spacing w:before="201"/>
      </w:pPr>
      <w:proofErr w:type="spellStart"/>
      <w:r>
        <w:rPr>
          <w:sz w:val="21"/>
        </w:rPr>
        <w:t>Besucher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Niederlassungen</w:t>
      </w:r>
      <w:proofErr w:type="spellEnd"/>
      <w:r>
        <w:rPr>
          <w:spacing w:val="-2"/>
          <w:sz w:val="21"/>
        </w:rPr>
        <w:t>:</w:t>
      </w:r>
    </w:p>
    <w:p w14:paraId="15F9FB45" w14:textId="77777777" w:rsidR="001C08D0" w:rsidRDefault="00000000">
      <w:pPr>
        <w:pStyle w:val="Lijstalinea"/>
        <w:numPr>
          <w:ilvl w:val="0"/>
          <w:numId w:val="2"/>
        </w:numPr>
        <w:tabs>
          <w:tab w:val="left" w:pos="1144"/>
        </w:tabs>
        <w:spacing w:before="241"/>
      </w:pPr>
      <w:proofErr w:type="spellStart"/>
      <w:r>
        <w:rPr>
          <w:sz w:val="21"/>
        </w:rPr>
        <w:t>Schutz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Eigentums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MannaertsAppels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seiner </w:t>
      </w:r>
      <w:proofErr w:type="spellStart"/>
      <w:r>
        <w:rPr>
          <w:spacing w:val="-2"/>
          <w:sz w:val="21"/>
        </w:rPr>
        <w:t>Mitarbeiter</w:t>
      </w:r>
      <w:proofErr w:type="spellEnd"/>
      <w:r>
        <w:rPr>
          <w:spacing w:val="-2"/>
          <w:sz w:val="21"/>
        </w:rPr>
        <w:t>;</w:t>
      </w:r>
    </w:p>
    <w:p w14:paraId="15F9FB46" w14:textId="77777777" w:rsidR="001C08D0" w:rsidRDefault="00000000">
      <w:pPr>
        <w:pStyle w:val="Lijstalinea"/>
        <w:numPr>
          <w:ilvl w:val="0"/>
          <w:numId w:val="2"/>
        </w:numPr>
        <w:tabs>
          <w:tab w:val="left" w:pos="1144"/>
        </w:tabs>
        <w:spacing w:before="38"/>
      </w:pPr>
      <w:proofErr w:type="spellStart"/>
      <w:r>
        <w:rPr>
          <w:sz w:val="21"/>
        </w:rPr>
        <w:t>Sicherung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Zugangs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zum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Firmengebäude</w:t>
      </w:r>
      <w:proofErr w:type="spellEnd"/>
      <w:r>
        <w:rPr>
          <w:spacing w:val="-2"/>
          <w:sz w:val="21"/>
        </w:rPr>
        <w:t>;</w:t>
      </w:r>
    </w:p>
    <w:p w14:paraId="15F9FB47" w14:textId="77777777" w:rsidR="001C08D0" w:rsidRDefault="00000000">
      <w:pPr>
        <w:pStyle w:val="Lijstalinea"/>
        <w:numPr>
          <w:ilvl w:val="0"/>
          <w:numId w:val="2"/>
        </w:numPr>
        <w:tabs>
          <w:tab w:val="left" w:pos="1144"/>
        </w:tabs>
      </w:pPr>
      <w:r>
        <w:rPr>
          <w:sz w:val="21"/>
        </w:rPr>
        <w:t xml:space="preserve">Die </w:t>
      </w:r>
      <w:proofErr w:type="spellStart"/>
      <w:r>
        <w:rPr>
          <w:sz w:val="21"/>
        </w:rPr>
        <w:t>Erfassung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Vorfällen</w:t>
      </w:r>
      <w:proofErr w:type="spellEnd"/>
      <w:r>
        <w:rPr>
          <w:spacing w:val="-2"/>
          <w:sz w:val="21"/>
        </w:rPr>
        <w:t>.</w:t>
      </w:r>
    </w:p>
    <w:p w14:paraId="15F9FB48" w14:textId="77777777" w:rsidR="001C08D0" w:rsidRDefault="00000000">
      <w:pPr>
        <w:pStyle w:val="Plattetekst"/>
        <w:spacing w:before="241" w:line="276" w:lineRule="auto"/>
      </w:pPr>
      <w:r>
        <w:rPr>
          <w:sz w:val="21"/>
        </w:rPr>
        <w:t xml:space="preserve">Die </w:t>
      </w:r>
      <w:proofErr w:type="spellStart"/>
      <w:r>
        <w:rPr>
          <w:sz w:val="21"/>
        </w:rPr>
        <w:t>Verarbeitung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personenbezogener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Besuchern</w:t>
      </w:r>
      <w:proofErr w:type="spellEnd"/>
      <w:r>
        <w:rPr>
          <w:sz w:val="21"/>
        </w:rPr>
        <w:t xml:space="preserve"> der </w:t>
      </w:r>
      <w:proofErr w:type="spellStart"/>
      <w:r>
        <w:rPr>
          <w:sz w:val="21"/>
        </w:rPr>
        <w:t>Niederlassungen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MannaertsAppels </w:t>
      </w:r>
      <w:proofErr w:type="spellStart"/>
      <w:r>
        <w:rPr>
          <w:sz w:val="21"/>
        </w:rPr>
        <w:t>ist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erforderlich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um</w:t>
      </w:r>
      <w:proofErr w:type="spellEnd"/>
      <w:r>
        <w:rPr>
          <w:sz w:val="21"/>
        </w:rPr>
        <w:t xml:space="preserve">: das </w:t>
      </w:r>
      <w:proofErr w:type="spellStart"/>
      <w:r>
        <w:rPr>
          <w:sz w:val="21"/>
        </w:rPr>
        <w:t>berechtigte</w:t>
      </w:r>
      <w:proofErr w:type="spellEnd"/>
      <w:r>
        <w:rPr>
          <w:sz w:val="21"/>
        </w:rPr>
        <w:t xml:space="preserve"> Interesse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MannaertsAppels </w:t>
      </w:r>
      <w:proofErr w:type="spellStart"/>
      <w:r>
        <w:rPr>
          <w:sz w:val="21"/>
        </w:rPr>
        <w:t>am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Schutz</w:t>
      </w:r>
      <w:proofErr w:type="spellEnd"/>
      <w:r>
        <w:rPr>
          <w:sz w:val="21"/>
        </w:rPr>
        <w:t xml:space="preserve"> seiner </w:t>
      </w:r>
      <w:proofErr w:type="spellStart"/>
      <w:r>
        <w:rPr>
          <w:sz w:val="21"/>
        </w:rPr>
        <w:t>Betriebsanlagen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Mitarbeiter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Besucher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wahren</w:t>
      </w:r>
      <w:proofErr w:type="spellEnd"/>
      <w:r>
        <w:rPr>
          <w:sz w:val="21"/>
        </w:rPr>
        <w:t xml:space="preserve">, den </w:t>
      </w:r>
      <w:proofErr w:type="spellStart"/>
      <w:r>
        <w:rPr>
          <w:sz w:val="21"/>
        </w:rPr>
        <w:t>Zugang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den </w:t>
      </w:r>
      <w:proofErr w:type="spellStart"/>
      <w:r>
        <w:rPr>
          <w:sz w:val="21"/>
        </w:rPr>
        <w:t>Betriebsgebäuden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sichern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etwaige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Vorfälle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protokollieren</w:t>
      </w:r>
      <w:proofErr w:type="spellEnd"/>
      <w:r>
        <w:rPr>
          <w:sz w:val="21"/>
        </w:rPr>
        <w:t>.</w:t>
      </w:r>
    </w:p>
    <w:p w14:paraId="15F9FB49" w14:textId="77777777" w:rsidR="001C08D0" w:rsidRDefault="001C08D0">
      <w:pPr>
        <w:pStyle w:val="Plattetekst"/>
        <w:spacing w:line="276" w:lineRule="auto"/>
        <w:sectPr w:rsidR="001C08D0">
          <w:pgSz w:w="11910" w:h="16840"/>
          <w:pgMar w:top="1360" w:right="1417" w:bottom="280" w:left="992" w:header="708" w:footer="708" w:gutter="0"/>
          <w:cols w:space="708"/>
        </w:sectPr>
      </w:pPr>
    </w:p>
    <w:p w14:paraId="15F9FB4A" w14:textId="77777777" w:rsidR="001C08D0" w:rsidRDefault="00000000">
      <w:pPr>
        <w:pStyle w:val="Kop1"/>
        <w:numPr>
          <w:ilvl w:val="0"/>
          <w:numId w:val="4"/>
        </w:numPr>
        <w:tabs>
          <w:tab w:val="left" w:pos="421"/>
        </w:tabs>
        <w:spacing w:before="37"/>
        <w:ind w:left="421" w:hanging="358"/>
      </w:pPr>
      <w:proofErr w:type="spellStart"/>
      <w:r>
        <w:rPr>
          <w:sz w:val="21"/>
        </w:rPr>
        <w:lastRenderedPageBreak/>
        <w:t>Folgen</w:t>
      </w:r>
      <w:proofErr w:type="spellEnd"/>
      <w:r>
        <w:rPr>
          <w:sz w:val="21"/>
        </w:rPr>
        <w:t xml:space="preserve"> der </w:t>
      </w:r>
      <w:proofErr w:type="spellStart"/>
      <w:r>
        <w:rPr>
          <w:sz w:val="21"/>
        </w:rPr>
        <w:t>Nichtbereitstellung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personenbezogener</w:t>
      </w:r>
      <w:proofErr w:type="spellEnd"/>
      <w:r>
        <w:rPr>
          <w:spacing w:val="-2"/>
          <w:sz w:val="21"/>
        </w:rPr>
        <w:t xml:space="preserve"> Daten</w:t>
      </w:r>
    </w:p>
    <w:p w14:paraId="15F9FB4B" w14:textId="77777777" w:rsidR="001C08D0" w:rsidRDefault="00000000">
      <w:pPr>
        <w:pStyle w:val="Plattetekst"/>
        <w:spacing w:before="240" w:line="276" w:lineRule="auto"/>
      </w:pPr>
      <w:proofErr w:type="spellStart"/>
      <w:r>
        <w:rPr>
          <w:sz w:val="21"/>
        </w:rPr>
        <w:t>Wir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weisen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darauf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hin</w:t>
      </w:r>
      <w:proofErr w:type="spellEnd"/>
      <w:r>
        <w:rPr>
          <w:sz w:val="21"/>
        </w:rPr>
        <w:t xml:space="preserve">, in </w:t>
      </w:r>
      <w:proofErr w:type="spellStart"/>
      <w:r>
        <w:rPr>
          <w:sz w:val="21"/>
        </w:rPr>
        <w:t>welchen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Situationen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Bereitstellung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personenbezogener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verpflichtet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sind</w:t>
      </w:r>
      <w:proofErr w:type="spellEnd"/>
      <w:r>
        <w:rPr>
          <w:sz w:val="21"/>
        </w:rPr>
        <w:t xml:space="preserve">. Dies </w:t>
      </w:r>
      <w:proofErr w:type="spellStart"/>
      <w:r>
        <w:rPr>
          <w:sz w:val="21"/>
        </w:rPr>
        <w:t>ist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beispielsweise</w:t>
      </w:r>
      <w:proofErr w:type="spellEnd"/>
      <w:r>
        <w:rPr>
          <w:sz w:val="21"/>
        </w:rPr>
        <w:t xml:space="preserve"> der </w:t>
      </w:r>
      <w:proofErr w:type="spellStart"/>
      <w:r>
        <w:rPr>
          <w:sz w:val="21"/>
        </w:rPr>
        <w:t>Fall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wenn</w:t>
      </w:r>
      <w:proofErr w:type="spellEnd"/>
      <w:r>
        <w:rPr>
          <w:sz w:val="21"/>
        </w:rPr>
        <w:t xml:space="preserve"> MannaertsAppels </w:t>
      </w:r>
      <w:proofErr w:type="spellStart"/>
      <w:r>
        <w:rPr>
          <w:sz w:val="21"/>
        </w:rPr>
        <w:t>personenbezogene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aufgrund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gesetzlichen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Verpflichtung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Erfüllung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Vertrags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verarbeiten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muss</w:t>
      </w:r>
      <w:proofErr w:type="spellEnd"/>
      <w:r>
        <w:rPr>
          <w:sz w:val="21"/>
        </w:rPr>
        <w:t>.</w:t>
      </w:r>
    </w:p>
    <w:p w14:paraId="15F9FB4C" w14:textId="77777777" w:rsidR="001C08D0" w:rsidRDefault="00000000">
      <w:pPr>
        <w:pStyle w:val="Plattetekst"/>
        <w:spacing w:before="202" w:line="276" w:lineRule="auto"/>
        <w:ind w:right="92"/>
      </w:pPr>
      <w:r>
        <w:rPr>
          <w:sz w:val="21"/>
        </w:rPr>
        <w:t xml:space="preserve">In </w:t>
      </w:r>
      <w:proofErr w:type="spellStart"/>
      <w:r>
        <w:rPr>
          <w:sz w:val="21"/>
        </w:rPr>
        <w:t>diesen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Fällen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informieren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über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Folgen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eventuellen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Weigerung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uns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personenbezogene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zur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Verfügung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stellen. </w:t>
      </w:r>
      <w:proofErr w:type="spellStart"/>
      <w:r>
        <w:rPr>
          <w:sz w:val="21"/>
        </w:rPr>
        <w:t>Dabei</w:t>
      </w:r>
      <w:proofErr w:type="spellEnd"/>
      <w:r>
        <w:rPr>
          <w:sz w:val="21"/>
        </w:rPr>
        <w:t xml:space="preserve"> gilt, </w:t>
      </w:r>
      <w:proofErr w:type="spellStart"/>
      <w:r>
        <w:rPr>
          <w:sz w:val="21"/>
        </w:rPr>
        <w:t>dass</w:t>
      </w:r>
      <w:proofErr w:type="spellEnd"/>
      <w:r>
        <w:rPr>
          <w:sz w:val="21"/>
        </w:rPr>
        <w:t xml:space="preserve"> MannaertsAppels </w:t>
      </w:r>
      <w:proofErr w:type="spellStart"/>
      <w:r>
        <w:rPr>
          <w:sz w:val="21"/>
        </w:rPr>
        <w:t>hiermit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Konsequenzen</w:t>
      </w:r>
      <w:proofErr w:type="spellEnd"/>
      <w:r>
        <w:rPr>
          <w:sz w:val="21"/>
        </w:rPr>
        <w:t xml:space="preserve"> verbinden </w:t>
      </w:r>
      <w:proofErr w:type="spellStart"/>
      <w:r>
        <w:rPr>
          <w:sz w:val="21"/>
        </w:rPr>
        <w:t>kann</w:t>
      </w:r>
      <w:proofErr w:type="spellEnd"/>
      <w:r>
        <w:rPr>
          <w:sz w:val="21"/>
        </w:rPr>
        <w:t>.</w:t>
      </w:r>
    </w:p>
    <w:p w14:paraId="15F9FB4D" w14:textId="77777777" w:rsidR="001C08D0" w:rsidRDefault="00000000">
      <w:pPr>
        <w:pStyle w:val="Kop1"/>
        <w:numPr>
          <w:ilvl w:val="0"/>
          <w:numId w:val="4"/>
        </w:numPr>
        <w:tabs>
          <w:tab w:val="left" w:pos="421"/>
        </w:tabs>
        <w:spacing w:before="199"/>
        <w:ind w:left="421" w:hanging="358"/>
      </w:pPr>
      <w:proofErr w:type="spellStart"/>
      <w:r>
        <w:rPr>
          <w:sz w:val="21"/>
        </w:rPr>
        <w:t>Empfänger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personenbezogener</w:t>
      </w:r>
      <w:proofErr w:type="spellEnd"/>
      <w:r>
        <w:rPr>
          <w:sz w:val="21"/>
        </w:rPr>
        <w:t xml:space="preserve"> </w:t>
      </w:r>
      <w:r>
        <w:rPr>
          <w:spacing w:val="-2"/>
          <w:sz w:val="21"/>
        </w:rPr>
        <w:t>Daten</w:t>
      </w:r>
    </w:p>
    <w:p w14:paraId="15F9FB4E" w14:textId="77777777" w:rsidR="001C08D0" w:rsidRDefault="00000000">
      <w:pPr>
        <w:pStyle w:val="Plattetekst"/>
        <w:spacing w:line="276" w:lineRule="auto"/>
      </w:pPr>
      <w:r>
        <w:rPr>
          <w:sz w:val="21"/>
        </w:rPr>
        <w:t xml:space="preserve">MannaertsAppels </w:t>
      </w:r>
      <w:proofErr w:type="spellStart"/>
      <w:r>
        <w:rPr>
          <w:sz w:val="21"/>
        </w:rPr>
        <w:t>wird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personenbezogenen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nur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dann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Dritte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weitergeben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wenn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dazu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vertraglich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gesetzlich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verpflichtet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wenn</w:t>
      </w:r>
      <w:proofErr w:type="spellEnd"/>
      <w:r>
        <w:rPr>
          <w:sz w:val="21"/>
        </w:rPr>
        <w:t xml:space="preserve"> dies </w:t>
      </w:r>
      <w:proofErr w:type="spellStart"/>
      <w:r>
        <w:rPr>
          <w:sz w:val="21"/>
        </w:rPr>
        <w:t>zur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Erbringung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Dienstleistungen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Bekanntmachung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dieser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Dienstleistungen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erforderlich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ist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Wenn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an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Dritte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weitergeben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geschieht</w:t>
      </w:r>
      <w:proofErr w:type="spellEnd"/>
      <w:r>
        <w:rPr>
          <w:sz w:val="21"/>
        </w:rPr>
        <w:t xml:space="preserve"> dies </w:t>
      </w:r>
      <w:proofErr w:type="spellStart"/>
      <w:r>
        <w:rPr>
          <w:sz w:val="21"/>
        </w:rPr>
        <w:t>sorgfältig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unter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Beachtung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geeigneter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Sicherheitsmaßnahmen</w:t>
      </w:r>
      <w:proofErr w:type="spellEnd"/>
      <w:r>
        <w:rPr>
          <w:sz w:val="21"/>
        </w:rPr>
        <w:t>.</w:t>
      </w:r>
    </w:p>
    <w:p w14:paraId="15F9FB4F" w14:textId="77777777" w:rsidR="001C08D0" w:rsidRDefault="001C08D0">
      <w:pPr>
        <w:pStyle w:val="Plattetekst"/>
        <w:spacing w:before="40"/>
        <w:ind w:left="0"/>
      </w:pPr>
    </w:p>
    <w:p w14:paraId="15F9FB50" w14:textId="77777777" w:rsidR="001C08D0" w:rsidRDefault="00000000">
      <w:pPr>
        <w:pStyle w:val="Plattetekst"/>
        <w:spacing w:before="0" w:line="276" w:lineRule="auto"/>
        <w:ind w:right="2"/>
      </w:pPr>
      <w:proofErr w:type="spellStart"/>
      <w:r>
        <w:rPr>
          <w:sz w:val="21"/>
        </w:rPr>
        <w:t>Wenn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Partei</w:t>
      </w:r>
      <w:proofErr w:type="spellEnd"/>
      <w:r>
        <w:rPr>
          <w:sz w:val="21"/>
        </w:rPr>
        <w:t xml:space="preserve">, die </w:t>
      </w:r>
      <w:proofErr w:type="spellStart"/>
      <w:r>
        <w:rPr>
          <w:sz w:val="21"/>
        </w:rPr>
        <w:t>personenbezogene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MannaertsAppels </w:t>
      </w:r>
      <w:proofErr w:type="spellStart"/>
      <w:r>
        <w:rPr>
          <w:sz w:val="21"/>
        </w:rPr>
        <w:t>erhält</w:t>
      </w:r>
      <w:proofErr w:type="spellEnd"/>
      <w:r>
        <w:rPr>
          <w:sz w:val="21"/>
        </w:rPr>
        <w:t xml:space="preserve">, die </w:t>
      </w:r>
      <w:proofErr w:type="spellStart"/>
      <w:r>
        <w:rPr>
          <w:sz w:val="21"/>
        </w:rPr>
        <w:t>Rolle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eines</w:t>
      </w:r>
      <w:proofErr w:type="spellEnd"/>
      <w:r>
        <w:rPr>
          <w:sz w:val="21"/>
        </w:rPr>
        <w:t xml:space="preserve"> „</w:t>
      </w:r>
      <w:proofErr w:type="spellStart"/>
      <w:r>
        <w:rPr>
          <w:sz w:val="21"/>
        </w:rPr>
        <w:t>Auftragsverarbeiters</w:t>
      </w:r>
      <w:proofErr w:type="spellEnd"/>
      <w:r>
        <w:rPr>
          <w:sz w:val="21"/>
        </w:rPr>
        <w:t xml:space="preserve">“ (Artikel 4 </w:t>
      </w:r>
      <w:proofErr w:type="spellStart"/>
      <w:r>
        <w:rPr>
          <w:sz w:val="21"/>
        </w:rPr>
        <w:t>Absatz</w:t>
      </w:r>
      <w:proofErr w:type="spellEnd"/>
      <w:r>
        <w:rPr>
          <w:sz w:val="21"/>
        </w:rPr>
        <w:t xml:space="preserve"> 8 DSGVO) </w:t>
      </w:r>
      <w:proofErr w:type="spellStart"/>
      <w:r>
        <w:rPr>
          <w:sz w:val="21"/>
        </w:rPr>
        <w:t>innehat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haben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diesem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Auftragsverarbeiter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Auftragsverarbeitungsvertrag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abgeschlossen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um</w:t>
      </w:r>
      <w:proofErr w:type="spellEnd"/>
      <w:r>
        <w:rPr>
          <w:sz w:val="21"/>
        </w:rPr>
        <w:t xml:space="preserve"> den </w:t>
      </w:r>
      <w:proofErr w:type="spellStart"/>
      <w:r>
        <w:rPr>
          <w:sz w:val="21"/>
        </w:rPr>
        <w:t>Schutz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personenbezogenen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gewährleisten</w:t>
      </w:r>
      <w:proofErr w:type="spellEnd"/>
      <w:r>
        <w:rPr>
          <w:sz w:val="21"/>
        </w:rPr>
        <w:t>.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Gemäß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einem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Unter</w:t>
      </w:r>
      <w:proofErr w:type="spellEnd"/>
      <w:r>
        <w:rPr>
          <w:sz w:val="21"/>
        </w:rPr>
        <w:t>-)</w:t>
      </w:r>
      <w:proofErr w:type="spellStart"/>
      <w:r>
        <w:rPr>
          <w:sz w:val="21"/>
        </w:rPr>
        <w:t>Auftragsverarbeitungsvertrag</w:t>
      </w:r>
      <w:proofErr w:type="spellEnd"/>
      <w:r>
        <w:rPr>
          <w:sz w:val="21"/>
        </w:rPr>
        <w:t xml:space="preserve"> werden </w:t>
      </w:r>
      <w:proofErr w:type="spellStart"/>
      <w:r>
        <w:rPr>
          <w:sz w:val="21"/>
        </w:rPr>
        <w:t>etwaigen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Unterauftragsverarbeitern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ähnliche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Verpflichtungen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auferlegt</w:t>
      </w:r>
      <w:proofErr w:type="spellEnd"/>
      <w:r>
        <w:rPr>
          <w:sz w:val="21"/>
        </w:rPr>
        <w:t xml:space="preserve"> wie </w:t>
      </w:r>
      <w:proofErr w:type="spellStart"/>
      <w:r>
        <w:rPr>
          <w:sz w:val="21"/>
        </w:rPr>
        <w:t>denen</w:t>
      </w:r>
      <w:proofErr w:type="spellEnd"/>
      <w:r>
        <w:rPr>
          <w:sz w:val="21"/>
        </w:rPr>
        <w:t xml:space="preserve">, die </w:t>
      </w:r>
      <w:proofErr w:type="spellStart"/>
      <w:r>
        <w:rPr>
          <w:sz w:val="21"/>
        </w:rPr>
        <w:t>für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Auftragsverarbeiter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gelten</w:t>
      </w:r>
      <w:proofErr w:type="spellEnd"/>
      <w:r>
        <w:rPr>
          <w:sz w:val="21"/>
        </w:rPr>
        <w:t>.</w:t>
      </w:r>
    </w:p>
    <w:p w14:paraId="15F9FB51" w14:textId="77777777" w:rsidR="001C08D0" w:rsidRDefault="00000000">
      <w:pPr>
        <w:pStyle w:val="Plattetekst"/>
        <w:spacing w:before="200" w:line="276" w:lineRule="auto"/>
        <w:ind w:right="92"/>
      </w:pPr>
      <w:proofErr w:type="spellStart"/>
      <w:r>
        <w:rPr>
          <w:sz w:val="21"/>
        </w:rPr>
        <w:t>Dritte</w:t>
      </w:r>
      <w:proofErr w:type="spellEnd"/>
      <w:r>
        <w:rPr>
          <w:sz w:val="21"/>
        </w:rPr>
        <w:t xml:space="preserve">, die </w:t>
      </w:r>
      <w:proofErr w:type="spellStart"/>
      <w:r>
        <w:rPr>
          <w:sz w:val="21"/>
        </w:rPr>
        <w:t>personenbezogene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MannaertsAppels </w:t>
      </w:r>
      <w:proofErr w:type="spellStart"/>
      <w:r>
        <w:rPr>
          <w:sz w:val="21"/>
        </w:rPr>
        <w:t>erhalten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können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selbst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für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Verarbeitung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personenbezogener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verantwortlich</w:t>
      </w:r>
      <w:proofErr w:type="spellEnd"/>
      <w:r>
        <w:rPr>
          <w:sz w:val="21"/>
        </w:rPr>
        <w:t xml:space="preserve"> sein. In </w:t>
      </w:r>
      <w:proofErr w:type="spellStart"/>
      <w:r>
        <w:rPr>
          <w:sz w:val="21"/>
        </w:rPr>
        <w:t>diesem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Fall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ist</w:t>
      </w:r>
      <w:proofErr w:type="spellEnd"/>
      <w:r>
        <w:rPr>
          <w:sz w:val="21"/>
        </w:rPr>
        <w:t xml:space="preserve"> MannaertsAppels weder </w:t>
      </w:r>
      <w:proofErr w:type="spellStart"/>
      <w:r>
        <w:rPr>
          <w:sz w:val="21"/>
        </w:rPr>
        <w:t>verantwortlich</w:t>
      </w:r>
      <w:proofErr w:type="spellEnd"/>
      <w:r>
        <w:rPr>
          <w:sz w:val="21"/>
        </w:rPr>
        <w:t xml:space="preserve"> noch </w:t>
      </w:r>
      <w:proofErr w:type="spellStart"/>
      <w:r>
        <w:rPr>
          <w:sz w:val="21"/>
        </w:rPr>
        <w:t>haftbar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für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Verarbeitung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durch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diese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Dritten</w:t>
      </w:r>
      <w:proofErr w:type="spellEnd"/>
      <w:r>
        <w:rPr>
          <w:sz w:val="21"/>
        </w:rPr>
        <w:t>.</w:t>
      </w:r>
    </w:p>
    <w:p w14:paraId="15F9FB52" w14:textId="77777777" w:rsidR="001C08D0" w:rsidRDefault="00000000">
      <w:pPr>
        <w:pStyle w:val="Plattetekst"/>
        <w:spacing w:before="199" w:line="276" w:lineRule="auto"/>
        <w:ind w:right="47"/>
      </w:pPr>
      <w:proofErr w:type="spellStart"/>
      <w:r>
        <w:rPr>
          <w:sz w:val="21"/>
        </w:rPr>
        <w:t>Ihre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personenbezogenen</w:t>
      </w:r>
      <w:proofErr w:type="spellEnd"/>
      <w:r>
        <w:rPr>
          <w:sz w:val="21"/>
        </w:rPr>
        <w:t xml:space="preserve"> Daten werden </w:t>
      </w:r>
      <w:proofErr w:type="spellStart"/>
      <w:r>
        <w:rPr>
          <w:sz w:val="21"/>
        </w:rPr>
        <w:t>grundsätzlich</w:t>
      </w:r>
      <w:proofErr w:type="spellEnd"/>
      <w:r>
        <w:rPr>
          <w:sz w:val="21"/>
        </w:rPr>
        <w:t xml:space="preserve"> in </w:t>
      </w:r>
      <w:proofErr w:type="spellStart"/>
      <w:r>
        <w:rPr>
          <w:sz w:val="21"/>
        </w:rPr>
        <w:t>Ländern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innerhalb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Europäischen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Wirtschaftsraums</w:t>
      </w:r>
      <w:proofErr w:type="spellEnd"/>
      <w:r>
        <w:rPr>
          <w:sz w:val="21"/>
        </w:rPr>
        <w:t xml:space="preserve"> (EWR) </w:t>
      </w:r>
      <w:proofErr w:type="spellStart"/>
      <w:r>
        <w:rPr>
          <w:sz w:val="21"/>
        </w:rPr>
        <w:t>verarbeitet</w:t>
      </w:r>
      <w:proofErr w:type="spellEnd"/>
      <w:r>
        <w:rPr>
          <w:sz w:val="21"/>
        </w:rPr>
        <w:t xml:space="preserve">. Die </w:t>
      </w:r>
      <w:proofErr w:type="spellStart"/>
      <w:r>
        <w:rPr>
          <w:sz w:val="21"/>
        </w:rPr>
        <w:t>Weitergabe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personenbezogenen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an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Dritte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kann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bedeuten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dass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personenbezogenen</w:t>
      </w:r>
      <w:proofErr w:type="spellEnd"/>
      <w:r>
        <w:rPr>
          <w:sz w:val="21"/>
        </w:rPr>
        <w:t xml:space="preserve"> Daten in </w:t>
      </w:r>
      <w:proofErr w:type="spellStart"/>
      <w:r>
        <w:rPr>
          <w:sz w:val="21"/>
        </w:rPr>
        <w:t>Ausnahmefällen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Organisationen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weitergegeben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oder</w:t>
      </w:r>
      <w:proofErr w:type="spellEnd"/>
      <w:r>
        <w:rPr>
          <w:sz w:val="21"/>
        </w:rPr>
        <w:t xml:space="preserve"> in </w:t>
      </w:r>
      <w:proofErr w:type="spellStart"/>
      <w:r>
        <w:rPr>
          <w:sz w:val="21"/>
        </w:rPr>
        <w:t>Ländern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außerhalb</w:t>
      </w:r>
      <w:proofErr w:type="spellEnd"/>
      <w:r>
        <w:rPr>
          <w:sz w:val="21"/>
        </w:rPr>
        <w:t xml:space="preserve"> des EWR </w:t>
      </w:r>
      <w:proofErr w:type="spellStart"/>
      <w:r>
        <w:rPr>
          <w:sz w:val="21"/>
        </w:rPr>
        <w:t>gespeichert</w:t>
      </w:r>
      <w:proofErr w:type="spellEnd"/>
      <w:r>
        <w:rPr>
          <w:sz w:val="21"/>
        </w:rPr>
        <w:t xml:space="preserve"> werden. </w:t>
      </w:r>
      <w:proofErr w:type="spellStart"/>
      <w:r>
        <w:rPr>
          <w:sz w:val="21"/>
        </w:rPr>
        <w:t>Wenn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solche</w:t>
      </w:r>
      <w:proofErr w:type="spellEnd"/>
      <w:r>
        <w:rPr>
          <w:sz w:val="21"/>
        </w:rPr>
        <w:t xml:space="preserve"> internationale </w:t>
      </w:r>
      <w:proofErr w:type="spellStart"/>
      <w:r>
        <w:rPr>
          <w:sz w:val="21"/>
        </w:rPr>
        <w:t>Übermittlung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personenbezogener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stattfindet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ergreifen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wir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erforderlichen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Maßnahmen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um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personenbezogenen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ein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vergleichbares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Schutzniveau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gewährleisten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oder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sorgen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dafür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dass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erforderlichen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Maßnahmen</w:t>
      </w:r>
      <w:proofErr w:type="spellEnd"/>
      <w:r>
        <w:rPr>
          <w:sz w:val="21"/>
        </w:rPr>
        <w:t xml:space="preserve"> in </w:t>
      </w:r>
      <w:proofErr w:type="spellStart"/>
      <w:r>
        <w:rPr>
          <w:sz w:val="21"/>
        </w:rPr>
        <w:t>diesem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Zusammenhang</w:t>
      </w:r>
      <w:proofErr w:type="spellEnd"/>
      <w:r>
        <w:rPr>
          <w:sz w:val="21"/>
        </w:rPr>
        <w:t xml:space="preserve"> getroffen werden. </w:t>
      </w:r>
      <w:proofErr w:type="spellStart"/>
      <w:r>
        <w:rPr>
          <w:sz w:val="21"/>
        </w:rPr>
        <w:t>Somit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erfolgen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etwaige</w:t>
      </w:r>
      <w:proofErr w:type="spellEnd"/>
      <w:r>
        <w:rPr>
          <w:sz w:val="21"/>
        </w:rPr>
        <w:t xml:space="preserve"> internationale </w:t>
      </w:r>
      <w:proofErr w:type="spellStart"/>
      <w:r>
        <w:rPr>
          <w:sz w:val="21"/>
        </w:rPr>
        <w:t>Übermittlungen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personenbezogener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gemäß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Kapitel</w:t>
      </w:r>
      <w:proofErr w:type="spellEnd"/>
      <w:r>
        <w:rPr>
          <w:sz w:val="21"/>
        </w:rPr>
        <w:t xml:space="preserve"> V der DSGVO.</w:t>
      </w:r>
    </w:p>
    <w:p w14:paraId="15F9FB53" w14:textId="77777777" w:rsidR="001C08D0" w:rsidRDefault="00000000">
      <w:pPr>
        <w:pStyle w:val="Kop1"/>
        <w:numPr>
          <w:ilvl w:val="0"/>
          <w:numId w:val="4"/>
        </w:numPr>
        <w:tabs>
          <w:tab w:val="left" w:pos="421"/>
        </w:tabs>
        <w:spacing w:before="201"/>
        <w:ind w:left="421" w:hanging="358"/>
      </w:pPr>
      <w:proofErr w:type="spellStart"/>
      <w:r>
        <w:rPr>
          <w:sz w:val="21"/>
        </w:rPr>
        <w:t>Zugriff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auf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personenbezogenen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Sicherheit</w:t>
      </w:r>
      <w:proofErr w:type="spellEnd"/>
    </w:p>
    <w:p w14:paraId="15F9FB54" w14:textId="77777777" w:rsidR="001C08D0" w:rsidRDefault="00000000">
      <w:pPr>
        <w:pStyle w:val="Plattetekst"/>
        <w:spacing w:line="276" w:lineRule="auto"/>
        <w:ind w:right="92"/>
      </w:pPr>
      <w:r>
        <w:rPr>
          <w:sz w:val="21"/>
        </w:rPr>
        <w:t xml:space="preserve">MannaertsAppels </w:t>
      </w:r>
      <w:proofErr w:type="spellStart"/>
      <w:r>
        <w:rPr>
          <w:sz w:val="21"/>
        </w:rPr>
        <w:t>nimmt</w:t>
      </w:r>
      <w:proofErr w:type="spellEnd"/>
      <w:r>
        <w:rPr>
          <w:sz w:val="21"/>
        </w:rPr>
        <w:t xml:space="preserve"> den </w:t>
      </w:r>
      <w:proofErr w:type="spellStart"/>
      <w:r>
        <w:rPr>
          <w:sz w:val="21"/>
        </w:rPr>
        <w:t>Schutz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Ihrer</w:t>
      </w:r>
      <w:proofErr w:type="spellEnd"/>
      <w:r>
        <w:rPr>
          <w:sz w:val="21"/>
        </w:rPr>
        <w:t xml:space="preserve"> Daten ernst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hat </w:t>
      </w:r>
      <w:proofErr w:type="spellStart"/>
      <w:r>
        <w:rPr>
          <w:sz w:val="21"/>
        </w:rPr>
        <w:t>geeignete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Maßnahmen</w:t>
      </w:r>
      <w:proofErr w:type="spellEnd"/>
      <w:r>
        <w:rPr>
          <w:sz w:val="21"/>
        </w:rPr>
        <w:t xml:space="preserve"> getroffen, </w:t>
      </w:r>
      <w:proofErr w:type="spellStart"/>
      <w:r>
        <w:rPr>
          <w:sz w:val="21"/>
        </w:rPr>
        <w:t>um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Missbrauch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Verlust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unbefugten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Zugriff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unerwünschte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Offenlegung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unbefugte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Änderungen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verhindern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So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nutzen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wir</w:t>
      </w:r>
      <w:proofErr w:type="spellEnd"/>
      <w:r>
        <w:rPr>
          <w:sz w:val="21"/>
        </w:rPr>
        <w:t xml:space="preserve">, wo </w:t>
      </w:r>
      <w:proofErr w:type="spellStart"/>
      <w:r>
        <w:rPr>
          <w:sz w:val="21"/>
        </w:rPr>
        <w:t>nötig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verschlüsselte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Kommunikation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gesicherte</w:t>
      </w:r>
      <w:proofErr w:type="spellEnd"/>
      <w:r>
        <w:rPr>
          <w:sz w:val="21"/>
        </w:rPr>
        <w:t xml:space="preserve"> digitale </w:t>
      </w:r>
      <w:proofErr w:type="spellStart"/>
      <w:r>
        <w:rPr>
          <w:sz w:val="21"/>
        </w:rPr>
        <w:t>Verbindungen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Außerdem</w:t>
      </w:r>
      <w:proofErr w:type="spellEnd"/>
      <w:r>
        <w:rPr>
          <w:sz w:val="21"/>
        </w:rPr>
        <w:t xml:space="preserve"> wenden </w:t>
      </w:r>
      <w:proofErr w:type="spellStart"/>
      <w:r>
        <w:rPr>
          <w:sz w:val="21"/>
        </w:rPr>
        <w:t>wir</w:t>
      </w:r>
      <w:proofErr w:type="spellEnd"/>
      <w:r>
        <w:rPr>
          <w:sz w:val="21"/>
        </w:rPr>
        <w:t xml:space="preserve"> interne </w:t>
      </w:r>
      <w:proofErr w:type="spellStart"/>
      <w:r>
        <w:rPr>
          <w:sz w:val="21"/>
        </w:rPr>
        <w:t>Datenschutz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Sicherheitsrichtlinien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an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Darüber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hinaus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ergreift</w:t>
      </w:r>
      <w:proofErr w:type="spellEnd"/>
      <w:r>
        <w:rPr>
          <w:sz w:val="21"/>
        </w:rPr>
        <w:t xml:space="preserve"> MannaertsAppels die </w:t>
      </w:r>
      <w:proofErr w:type="spellStart"/>
      <w:r>
        <w:rPr>
          <w:sz w:val="21"/>
        </w:rPr>
        <w:t>erforderlichen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Maßnahmen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hinsichtlich</w:t>
      </w:r>
      <w:proofErr w:type="spellEnd"/>
      <w:r>
        <w:rPr>
          <w:sz w:val="21"/>
        </w:rPr>
        <w:t xml:space="preserve"> der </w:t>
      </w:r>
      <w:proofErr w:type="spellStart"/>
      <w:r>
        <w:rPr>
          <w:sz w:val="21"/>
        </w:rPr>
        <w:t>physischen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digitalen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Zugangssicherheit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auf</w:t>
      </w:r>
      <w:proofErr w:type="spellEnd"/>
      <w:r>
        <w:rPr>
          <w:sz w:val="21"/>
        </w:rPr>
        <w:t xml:space="preserve"> der </w:t>
      </w:r>
      <w:proofErr w:type="spellStart"/>
      <w:r>
        <w:rPr>
          <w:sz w:val="21"/>
        </w:rPr>
        <w:t>Grundlage</w:t>
      </w:r>
      <w:proofErr w:type="spellEnd"/>
      <w:r>
        <w:rPr>
          <w:sz w:val="21"/>
        </w:rPr>
        <w:t xml:space="preserve"> der </w:t>
      </w:r>
      <w:proofErr w:type="spellStart"/>
      <w:r>
        <w:rPr>
          <w:sz w:val="21"/>
        </w:rPr>
        <w:t>verfügbaren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Technik</w:t>
      </w:r>
      <w:proofErr w:type="spellEnd"/>
      <w:r>
        <w:rPr>
          <w:sz w:val="21"/>
        </w:rPr>
        <w:t>.</w:t>
      </w:r>
    </w:p>
    <w:p w14:paraId="15F9FB55" w14:textId="77777777" w:rsidR="001C08D0" w:rsidRDefault="00000000">
      <w:pPr>
        <w:pStyle w:val="Plattetekst"/>
        <w:spacing w:before="200" w:line="276" w:lineRule="auto"/>
        <w:ind w:right="434"/>
      </w:pPr>
      <w:proofErr w:type="spellStart"/>
      <w:r>
        <w:rPr>
          <w:sz w:val="21"/>
        </w:rPr>
        <w:t>Darüber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hinaus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Rechtsanwälte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Mitarbeiter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MannaertsAppels, die </w:t>
      </w:r>
      <w:proofErr w:type="spellStart"/>
      <w:r>
        <w:rPr>
          <w:sz w:val="21"/>
        </w:rPr>
        <w:t>Zugang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personenbezogenen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haben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unter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anderem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aufgrund</w:t>
      </w:r>
      <w:proofErr w:type="spellEnd"/>
      <w:r>
        <w:rPr>
          <w:sz w:val="21"/>
        </w:rPr>
        <w:t xml:space="preserve"> der </w:t>
      </w:r>
      <w:proofErr w:type="spellStart"/>
      <w:r>
        <w:rPr>
          <w:sz w:val="21"/>
        </w:rPr>
        <w:t>für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geltenden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Verhaltens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Berufsregeln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Verschwiegenheit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verpflichtet</w:t>
      </w:r>
      <w:proofErr w:type="spellEnd"/>
      <w:r>
        <w:rPr>
          <w:sz w:val="21"/>
        </w:rPr>
        <w:t>.</w:t>
      </w:r>
    </w:p>
    <w:p w14:paraId="15F9FB56" w14:textId="77777777" w:rsidR="001C08D0" w:rsidRDefault="001C08D0">
      <w:pPr>
        <w:pStyle w:val="Plattetekst"/>
        <w:spacing w:line="276" w:lineRule="auto"/>
        <w:sectPr w:rsidR="001C08D0">
          <w:pgSz w:w="11910" w:h="16840"/>
          <w:pgMar w:top="1360" w:right="1417" w:bottom="280" w:left="992" w:header="708" w:footer="708" w:gutter="0"/>
          <w:cols w:space="708"/>
        </w:sectPr>
      </w:pPr>
    </w:p>
    <w:p w14:paraId="15F9FB57" w14:textId="77777777" w:rsidR="001C08D0" w:rsidRDefault="00000000">
      <w:pPr>
        <w:pStyle w:val="Kop1"/>
        <w:numPr>
          <w:ilvl w:val="0"/>
          <w:numId w:val="4"/>
        </w:numPr>
        <w:tabs>
          <w:tab w:val="left" w:pos="421"/>
        </w:tabs>
        <w:spacing w:before="37"/>
        <w:ind w:left="421" w:hanging="358"/>
      </w:pPr>
      <w:proofErr w:type="spellStart"/>
      <w:r>
        <w:rPr>
          <w:spacing w:val="-2"/>
          <w:sz w:val="21"/>
        </w:rPr>
        <w:lastRenderedPageBreak/>
        <w:t>Aufbewahrungsfristen</w:t>
      </w:r>
      <w:proofErr w:type="spellEnd"/>
    </w:p>
    <w:p w14:paraId="15F9FB58" w14:textId="77777777" w:rsidR="001C08D0" w:rsidRDefault="00000000">
      <w:pPr>
        <w:pStyle w:val="Plattetekst"/>
        <w:spacing w:line="276" w:lineRule="auto"/>
      </w:pPr>
      <w:r>
        <w:rPr>
          <w:sz w:val="21"/>
        </w:rPr>
        <w:t xml:space="preserve">MannaertsAppels </w:t>
      </w:r>
      <w:proofErr w:type="spellStart"/>
      <w:r>
        <w:rPr>
          <w:sz w:val="21"/>
        </w:rPr>
        <w:t>speichert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verarbeitet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personenbezogenen</w:t>
      </w:r>
      <w:proofErr w:type="spellEnd"/>
      <w:r>
        <w:rPr>
          <w:sz w:val="21"/>
        </w:rPr>
        <w:t xml:space="preserve"> Daten nicht </w:t>
      </w:r>
      <w:proofErr w:type="spellStart"/>
      <w:r>
        <w:rPr>
          <w:sz w:val="21"/>
        </w:rPr>
        <w:t>länger</w:t>
      </w:r>
      <w:proofErr w:type="spellEnd"/>
      <w:r>
        <w:rPr>
          <w:sz w:val="21"/>
        </w:rPr>
        <w:t xml:space="preserve">, als es </w:t>
      </w:r>
      <w:proofErr w:type="spellStart"/>
      <w:r>
        <w:rPr>
          <w:sz w:val="21"/>
        </w:rPr>
        <w:t>für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Zwecke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für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erhoben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wurden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erforderlich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ist</w:t>
      </w:r>
      <w:proofErr w:type="spellEnd"/>
      <w:r>
        <w:rPr>
          <w:sz w:val="21"/>
        </w:rPr>
        <w:t xml:space="preserve">. Die </w:t>
      </w:r>
      <w:proofErr w:type="spellStart"/>
      <w:r>
        <w:rPr>
          <w:sz w:val="21"/>
        </w:rPr>
        <w:t>Aufbewahrungsfrist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kann</w:t>
      </w:r>
      <w:proofErr w:type="spellEnd"/>
      <w:r>
        <w:rPr>
          <w:sz w:val="21"/>
        </w:rPr>
        <w:t xml:space="preserve"> je </w:t>
      </w:r>
      <w:proofErr w:type="spellStart"/>
      <w:r>
        <w:rPr>
          <w:sz w:val="21"/>
        </w:rPr>
        <w:t>nach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Kategorie</w:t>
      </w:r>
      <w:proofErr w:type="spellEnd"/>
      <w:r>
        <w:rPr>
          <w:sz w:val="21"/>
        </w:rPr>
        <w:t xml:space="preserve">) der </w:t>
      </w:r>
      <w:proofErr w:type="spellStart"/>
      <w:r>
        <w:rPr>
          <w:sz w:val="21"/>
        </w:rPr>
        <w:t>personenbezogenen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variieren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wobei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gesetzliche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Aufbewahrungsfristen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Empfehlungen</w:t>
      </w:r>
      <w:proofErr w:type="spellEnd"/>
      <w:r>
        <w:rPr>
          <w:sz w:val="21"/>
        </w:rPr>
        <w:t xml:space="preserve"> der </w:t>
      </w:r>
      <w:proofErr w:type="spellStart"/>
      <w:r>
        <w:rPr>
          <w:sz w:val="21"/>
        </w:rPr>
        <w:t>niederländischen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Datenschutzbehörde</w:t>
      </w:r>
      <w:proofErr w:type="spellEnd"/>
      <w:r>
        <w:rPr>
          <w:sz w:val="21"/>
        </w:rPr>
        <w:t xml:space="preserve"> als </w:t>
      </w:r>
      <w:proofErr w:type="spellStart"/>
      <w:r>
        <w:rPr>
          <w:sz w:val="21"/>
        </w:rPr>
        <w:t>Ausgangspunkt</w:t>
      </w:r>
      <w:proofErr w:type="spellEnd"/>
      <w:r>
        <w:rPr>
          <w:sz w:val="21"/>
        </w:rPr>
        <w:t xml:space="preserve"> dienen. Die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MannaertsAppels </w:t>
      </w:r>
      <w:proofErr w:type="spellStart"/>
      <w:r>
        <w:rPr>
          <w:sz w:val="21"/>
        </w:rPr>
        <w:t>angewandten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Aufbewahrungsfristen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lauten</w:t>
      </w:r>
      <w:proofErr w:type="spellEnd"/>
      <w:r>
        <w:rPr>
          <w:sz w:val="21"/>
        </w:rPr>
        <w:t xml:space="preserve"> wie </w:t>
      </w:r>
      <w:proofErr w:type="spellStart"/>
      <w:r>
        <w:rPr>
          <w:sz w:val="21"/>
        </w:rPr>
        <w:t>folgt</w:t>
      </w:r>
      <w:proofErr w:type="spellEnd"/>
      <w:r>
        <w:rPr>
          <w:sz w:val="21"/>
        </w:rPr>
        <w:t>.</w:t>
      </w:r>
    </w:p>
    <w:p w14:paraId="15F9FB59" w14:textId="77777777" w:rsidR="001C08D0" w:rsidRDefault="00000000">
      <w:pPr>
        <w:pStyle w:val="Plattetekst"/>
        <w:spacing w:before="201" w:line="276" w:lineRule="auto"/>
      </w:pPr>
      <w:proofErr w:type="spellStart"/>
      <w:r>
        <w:rPr>
          <w:sz w:val="21"/>
        </w:rPr>
        <w:t>Aufbewahrungsfrist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für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personenbezogene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Kunden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sowie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Gegenparteien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sonstigen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Beratern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anderen </w:t>
      </w:r>
      <w:proofErr w:type="spellStart"/>
      <w:r>
        <w:rPr>
          <w:spacing w:val="-2"/>
          <w:sz w:val="21"/>
        </w:rPr>
        <w:t>Beteiligten</w:t>
      </w:r>
      <w:proofErr w:type="spellEnd"/>
      <w:r>
        <w:rPr>
          <w:spacing w:val="-2"/>
          <w:sz w:val="21"/>
        </w:rPr>
        <w:t>):</w:t>
      </w:r>
    </w:p>
    <w:p w14:paraId="15F9FB5A" w14:textId="77777777" w:rsidR="001C08D0" w:rsidRDefault="00000000">
      <w:pPr>
        <w:pStyle w:val="Lijstalinea"/>
        <w:numPr>
          <w:ilvl w:val="1"/>
          <w:numId w:val="4"/>
        </w:numPr>
        <w:tabs>
          <w:tab w:val="left" w:pos="1144"/>
        </w:tabs>
        <w:spacing w:before="200"/>
      </w:pPr>
      <w:r>
        <w:rPr>
          <w:sz w:val="21"/>
        </w:rPr>
        <w:t xml:space="preserve">bis </w:t>
      </w: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20 </w:t>
      </w:r>
      <w:proofErr w:type="spellStart"/>
      <w:r>
        <w:rPr>
          <w:sz w:val="21"/>
        </w:rPr>
        <w:t>Jahre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Bearbeitung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Abschluss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einer</w:t>
      </w:r>
      <w:proofErr w:type="spellEnd"/>
      <w:r>
        <w:rPr>
          <w:sz w:val="21"/>
        </w:rPr>
        <w:t xml:space="preserve"> </w:t>
      </w:r>
      <w:r>
        <w:rPr>
          <w:spacing w:val="-2"/>
          <w:sz w:val="21"/>
        </w:rPr>
        <w:t>Akte.</w:t>
      </w:r>
    </w:p>
    <w:p w14:paraId="15F9FB5B" w14:textId="77777777" w:rsidR="001C08D0" w:rsidRDefault="00000000">
      <w:pPr>
        <w:pStyle w:val="Plattetekst"/>
        <w:spacing w:before="241"/>
      </w:pPr>
      <w:proofErr w:type="spellStart"/>
      <w:r>
        <w:rPr>
          <w:sz w:val="21"/>
        </w:rPr>
        <w:t>Aufbewahrungsfrist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für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personenbezogene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Bewerbern</w:t>
      </w:r>
      <w:proofErr w:type="spellEnd"/>
      <w:r>
        <w:rPr>
          <w:spacing w:val="-2"/>
          <w:sz w:val="21"/>
        </w:rPr>
        <w:t>:</w:t>
      </w:r>
    </w:p>
    <w:p w14:paraId="15F9FB5C" w14:textId="77777777" w:rsidR="001C08D0" w:rsidRDefault="00000000">
      <w:pPr>
        <w:pStyle w:val="Lijstalinea"/>
        <w:numPr>
          <w:ilvl w:val="1"/>
          <w:numId w:val="4"/>
        </w:numPr>
        <w:tabs>
          <w:tab w:val="left" w:pos="1144"/>
        </w:tabs>
        <w:spacing w:before="240" w:line="276" w:lineRule="auto"/>
        <w:ind w:right="38"/>
      </w:pPr>
      <w:proofErr w:type="spellStart"/>
      <w:r>
        <w:rPr>
          <w:sz w:val="21"/>
        </w:rPr>
        <w:t>Personenbezogene</w:t>
      </w:r>
      <w:proofErr w:type="spellEnd"/>
      <w:r>
        <w:rPr>
          <w:sz w:val="21"/>
        </w:rPr>
        <w:t xml:space="preserve"> Daten, die MannaertsAppels </w:t>
      </w:r>
      <w:proofErr w:type="spellStart"/>
      <w:r>
        <w:rPr>
          <w:sz w:val="21"/>
        </w:rPr>
        <w:t>im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Rahmen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Bewerbung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erhoben</w:t>
      </w:r>
      <w:proofErr w:type="spellEnd"/>
      <w:r>
        <w:rPr>
          <w:sz w:val="21"/>
        </w:rPr>
        <w:t xml:space="preserve"> hat, werden </w:t>
      </w:r>
      <w:proofErr w:type="spellStart"/>
      <w:r>
        <w:rPr>
          <w:sz w:val="21"/>
        </w:rPr>
        <w:t>im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Falle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Ablehnung</w:t>
      </w:r>
      <w:proofErr w:type="spellEnd"/>
      <w:r>
        <w:rPr>
          <w:sz w:val="21"/>
        </w:rPr>
        <w:t xml:space="preserve"> vier </w:t>
      </w:r>
      <w:proofErr w:type="spellStart"/>
      <w:r>
        <w:rPr>
          <w:sz w:val="21"/>
        </w:rPr>
        <w:t>Wochen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Abschluss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Bewerbungsverfahrens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gelöscht</w:t>
      </w:r>
      <w:proofErr w:type="spellEnd"/>
      <w:r>
        <w:rPr>
          <w:sz w:val="21"/>
        </w:rPr>
        <w:t>;</w:t>
      </w:r>
    </w:p>
    <w:p w14:paraId="15F9FB5D" w14:textId="77777777" w:rsidR="001C08D0" w:rsidRDefault="00000000">
      <w:pPr>
        <w:pStyle w:val="Lijstalinea"/>
        <w:numPr>
          <w:ilvl w:val="1"/>
          <w:numId w:val="4"/>
        </w:numPr>
        <w:tabs>
          <w:tab w:val="left" w:pos="1144"/>
        </w:tabs>
        <w:spacing w:before="0" w:line="276" w:lineRule="auto"/>
        <w:ind w:right="513"/>
      </w:pPr>
      <w:proofErr w:type="spellStart"/>
      <w:r>
        <w:rPr>
          <w:sz w:val="21"/>
        </w:rPr>
        <w:t>Sofern</w:t>
      </w:r>
      <w:proofErr w:type="spellEnd"/>
      <w:r>
        <w:rPr>
          <w:sz w:val="21"/>
        </w:rPr>
        <w:t xml:space="preserve"> der </w:t>
      </w:r>
      <w:proofErr w:type="spellStart"/>
      <w:r>
        <w:rPr>
          <w:sz w:val="21"/>
        </w:rPr>
        <w:t>Bewerber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seine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Einwilligung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erteilt</w:t>
      </w:r>
      <w:proofErr w:type="spellEnd"/>
      <w:r>
        <w:rPr>
          <w:sz w:val="21"/>
        </w:rPr>
        <w:t xml:space="preserve"> hat, </w:t>
      </w:r>
      <w:proofErr w:type="spellStart"/>
      <w:r>
        <w:rPr>
          <w:sz w:val="21"/>
        </w:rPr>
        <w:t>kann</w:t>
      </w:r>
      <w:proofErr w:type="spellEnd"/>
      <w:r>
        <w:rPr>
          <w:sz w:val="21"/>
        </w:rPr>
        <w:t xml:space="preserve"> MannaertsAppels die </w:t>
      </w:r>
      <w:proofErr w:type="spellStart"/>
      <w:r>
        <w:rPr>
          <w:sz w:val="21"/>
        </w:rPr>
        <w:t>personenbezogenen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eines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Bewerbers</w:t>
      </w:r>
      <w:proofErr w:type="spellEnd"/>
      <w:r>
        <w:rPr>
          <w:sz w:val="21"/>
        </w:rPr>
        <w:t xml:space="preserve"> bis </w:t>
      </w: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Jahr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Abschluss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Bewerbungsverfahrens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aufbewahren</w:t>
      </w:r>
      <w:proofErr w:type="spellEnd"/>
      <w:r>
        <w:rPr>
          <w:spacing w:val="-2"/>
          <w:sz w:val="21"/>
        </w:rPr>
        <w:t>.</w:t>
      </w:r>
    </w:p>
    <w:p w14:paraId="15F9FB5E" w14:textId="77777777" w:rsidR="001C08D0" w:rsidRDefault="00000000">
      <w:pPr>
        <w:pStyle w:val="Plattetekst"/>
        <w:spacing w:before="199"/>
      </w:pPr>
      <w:proofErr w:type="spellStart"/>
      <w:r>
        <w:rPr>
          <w:sz w:val="21"/>
        </w:rPr>
        <w:t>Aufbewahrungsfrist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für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personenbezogene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Besuchern</w:t>
      </w:r>
      <w:proofErr w:type="spellEnd"/>
      <w:r>
        <w:rPr>
          <w:sz w:val="21"/>
        </w:rPr>
        <w:t xml:space="preserve"> der </w:t>
      </w:r>
      <w:r>
        <w:rPr>
          <w:spacing w:val="-2"/>
          <w:sz w:val="21"/>
        </w:rPr>
        <w:t>Website(s):</w:t>
      </w:r>
    </w:p>
    <w:p w14:paraId="15F9FB5F" w14:textId="77777777" w:rsidR="001C08D0" w:rsidRDefault="00000000">
      <w:pPr>
        <w:pStyle w:val="Lijstalinea"/>
        <w:numPr>
          <w:ilvl w:val="1"/>
          <w:numId w:val="4"/>
        </w:numPr>
        <w:tabs>
          <w:tab w:val="left" w:pos="1144"/>
        </w:tabs>
        <w:spacing w:before="240" w:line="276" w:lineRule="auto"/>
        <w:ind w:right="44"/>
      </w:pPr>
      <w:r>
        <w:rPr>
          <w:sz w:val="21"/>
        </w:rPr>
        <w:t xml:space="preserve">Die </w:t>
      </w:r>
      <w:proofErr w:type="spellStart"/>
      <w:r>
        <w:rPr>
          <w:sz w:val="21"/>
        </w:rPr>
        <w:t>personenbezogenen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Besuchern</w:t>
      </w:r>
      <w:proofErr w:type="spellEnd"/>
      <w:r>
        <w:rPr>
          <w:sz w:val="21"/>
        </w:rPr>
        <w:t xml:space="preserve"> der Website(s)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MannaertsAppels werden </w:t>
      </w:r>
      <w:proofErr w:type="spellStart"/>
      <w:r>
        <w:rPr>
          <w:sz w:val="21"/>
        </w:rPr>
        <w:t>so</w:t>
      </w:r>
      <w:proofErr w:type="spellEnd"/>
      <w:r>
        <w:rPr>
          <w:sz w:val="21"/>
        </w:rPr>
        <w:t xml:space="preserve"> lange </w:t>
      </w:r>
      <w:proofErr w:type="spellStart"/>
      <w:r>
        <w:rPr>
          <w:sz w:val="21"/>
        </w:rPr>
        <w:t>gespeichert</w:t>
      </w:r>
      <w:proofErr w:type="spellEnd"/>
      <w:r>
        <w:rPr>
          <w:sz w:val="21"/>
        </w:rPr>
        <w:t xml:space="preserve">, bis </w:t>
      </w:r>
      <w:proofErr w:type="spellStart"/>
      <w:r>
        <w:rPr>
          <w:sz w:val="21"/>
        </w:rPr>
        <w:t>eine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Ihnen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hinterlassene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Nachricht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bearbeitet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wurde</w:t>
      </w:r>
      <w:proofErr w:type="spellEnd"/>
      <w:r>
        <w:rPr>
          <w:sz w:val="21"/>
        </w:rPr>
        <w:t xml:space="preserve">, es </w:t>
      </w:r>
      <w:proofErr w:type="spellStart"/>
      <w:r>
        <w:rPr>
          <w:sz w:val="21"/>
        </w:rPr>
        <w:t>sei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denn</w:t>
      </w:r>
      <w:proofErr w:type="spellEnd"/>
      <w:r>
        <w:rPr>
          <w:sz w:val="21"/>
        </w:rPr>
        <w:t xml:space="preserve">, MannaertsAppels </w:t>
      </w:r>
      <w:proofErr w:type="spellStart"/>
      <w:r>
        <w:rPr>
          <w:sz w:val="21"/>
        </w:rPr>
        <w:t>ist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aufgrund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gesetzlichen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Regelung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verpflichtet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Ihre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länger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speichern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oder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längere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Speicherung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für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Teilnahme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Aktivität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oder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Erbringung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ihrer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Dienstleistungen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wirklich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erforderlich</w:t>
      </w:r>
      <w:proofErr w:type="spellEnd"/>
      <w:r>
        <w:rPr>
          <w:spacing w:val="-2"/>
          <w:sz w:val="21"/>
        </w:rPr>
        <w:t>;</w:t>
      </w:r>
    </w:p>
    <w:p w14:paraId="15F9FB60" w14:textId="77777777" w:rsidR="001C08D0" w:rsidRDefault="00000000">
      <w:pPr>
        <w:pStyle w:val="Lijstalinea"/>
        <w:numPr>
          <w:ilvl w:val="1"/>
          <w:numId w:val="4"/>
        </w:numPr>
        <w:tabs>
          <w:tab w:val="left" w:pos="1144"/>
        </w:tabs>
        <w:spacing w:before="1" w:line="276" w:lineRule="auto"/>
        <w:ind w:right="15"/>
      </w:pPr>
      <w:r>
        <w:rPr>
          <w:sz w:val="21"/>
        </w:rPr>
        <w:t xml:space="preserve">Die </w:t>
      </w:r>
      <w:proofErr w:type="spellStart"/>
      <w:r>
        <w:rPr>
          <w:sz w:val="21"/>
        </w:rPr>
        <w:t>Aufbewahrungsfrist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für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personenbezogene</w:t>
      </w:r>
      <w:proofErr w:type="spellEnd"/>
      <w:r>
        <w:rPr>
          <w:sz w:val="21"/>
        </w:rPr>
        <w:t xml:space="preserve"> Daten, die </w:t>
      </w:r>
      <w:proofErr w:type="spellStart"/>
      <w:r>
        <w:rPr>
          <w:sz w:val="21"/>
        </w:rPr>
        <w:t>durch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Verwendung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Cookies </w:t>
      </w:r>
      <w:proofErr w:type="spellStart"/>
      <w:r>
        <w:rPr>
          <w:sz w:val="21"/>
        </w:rPr>
        <w:t>verarbeitet</w:t>
      </w:r>
      <w:proofErr w:type="spellEnd"/>
      <w:r>
        <w:rPr>
          <w:sz w:val="21"/>
        </w:rPr>
        <w:t xml:space="preserve"> werden, </w:t>
      </w:r>
      <w:proofErr w:type="spellStart"/>
      <w:r>
        <w:rPr>
          <w:sz w:val="21"/>
        </w:rPr>
        <w:t>für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Einwilligung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erteilt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haben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kann</w:t>
      </w:r>
      <w:proofErr w:type="spellEnd"/>
      <w:r>
        <w:rPr>
          <w:sz w:val="21"/>
        </w:rPr>
        <w:t xml:space="preserve"> je </w:t>
      </w:r>
      <w:proofErr w:type="spellStart"/>
      <w:r>
        <w:rPr>
          <w:sz w:val="21"/>
        </w:rPr>
        <w:t>nach</w:t>
      </w:r>
      <w:proofErr w:type="spellEnd"/>
      <w:r>
        <w:rPr>
          <w:sz w:val="21"/>
        </w:rPr>
        <w:t xml:space="preserve"> (Art des) Cookies </w:t>
      </w:r>
      <w:proofErr w:type="spellStart"/>
      <w:r>
        <w:rPr>
          <w:sz w:val="21"/>
        </w:rPr>
        <w:t>variieren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weitere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Informationen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finden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Sie</w:t>
      </w:r>
      <w:proofErr w:type="spellEnd"/>
      <w:r>
        <w:rPr>
          <w:sz w:val="21"/>
        </w:rPr>
        <w:t xml:space="preserve"> in </w:t>
      </w:r>
      <w:proofErr w:type="spellStart"/>
      <w:r>
        <w:rPr>
          <w:sz w:val="21"/>
        </w:rPr>
        <w:t>Abschnitt</w:t>
      </w:r>
      <w:proofErr w:type="spellEnd"/>
      <w:r>
        <w:rPr>
          <w:sz w:val="21"/>
        </w:rPr>
        <w:t xml:space="preserve"> 10. Cookies).</w:t>
      </w:r>
    </w:p>
    <w:p w14:paraId="15F9FB61" w14:textId="77777777" w:rsidR="001C08D0" w:rsidRDefault="00000000">
      <w:pPr>
        <w:pStyle w:val="Plattetekst"/>
        <w:spacing w:before="200"/>
      </w:pPr>
      <w:proofErr w:type="spellStart"/>
      <w:r>
        <w:rPr>
          <w:sz w:val="21"/>
        </w:rPr>
        <w:t>Aufbewahrungsfrist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für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personenbezogene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Besuchern</w:t>
      </w:r>
      <w:proofErr w:type="spellEnd"/>
      <w:r>
        <w:rPr>
          <w:sz w:val="21"/>
        </w:rPr>
        <w:t xml:space="preserve"> der </w:t>
      </w:r>
      <w:proofErr w:type="spellStart"/>
      <w:r>
        <w:rPr>
          <w:spacing w:val="-2"/>
          <w:sz w:val="21"/>
        </w:rPr>
        <w:t>Niederlassung</w:t>
      </w:r>
      <w:proofErr w:type="spellEnd"/>
      <w:r>
        <w:rPr>
          <w:spacing w:val="-2"/>
          <w:sz w:val="21"/>
        </w:rPr>
        <w:t>(en):</w:t>
      </w:r>
    </w:p>
    <w:p w14:paraId="15F9FB62" w14:textId="77777777" w:rsidR="001C08D0" w:rsidRDefault="00000000">
      <w:pPr>
        <w:pStyle w:val="Lijstalinea"/>
        <w:numPr>
          <w:ilvl w:val="1"/>
          <w:numId w:val="4"/>
        </w:numPr>
        <w:tabs>
          <w:tab w:val="left" w:pos="1144"/>
        </w:tabs>
        <w:spacing w:before="240" w:line="276" w:lineRule="auto"/>
        <w:ind w:right="211"/>
      </w:pPr>
      <w:r>
        <w:rPr>
          <w:sz w:val="21"/>
        </w:rPr>
        <w:t xml:space="preserve">Die </w:t>
      </w:r>
      <w:proofErr w:type="spellStart"/>
      <w:r>
        <w:rPr>
          <w:sz w:val="21"/>
        </w:rPr>
        <w:t>Kontaktdaten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Mandanten werden (in der Akte) bis </w:t>
      </w: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20 </w:t>
      </w:r>
      <w:proofErr w:type="spellStart"/>
      <w:r>
        <w:rPr>
          <w:sz w:val="21"/>
        </w:rPr>
        <w:t>Jahre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Abschluss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Falles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aufbewahrt</w:t>
      </w:r>
      <w:proofErr w:type="spellEnd"/>
      <w:r>
        <w:rPr>
          <w:sz w:val="21"/>
        </w:rPr>
        <w:t>;</w:t>
      </w:r>
    </w:p>
    <w:p w14:paraId="15F9FB63" w14:textId="77777777" w:rsidR="001C08D0" w:rsidRDefault="00000000">
      <w:pPr>
        <w:pStyle w:val="Lijstalinea"/>
        <w:numPr>
          <w:ilvl w:val="1"/>
          <w:numId w:val="4"/>
        </w:numPr>
        <w:tabs>
          <w:tab w:val="left" w:pos="1144"/>
        </w:tabs>
        <w:spacing w:before="2" w:line="273" w:lineRule="auto"/>
        <w:ind w:right="504"/>
      </w:pPr>
      <w:r>
        <w:rPr>
          <w:sz w:val="21"/>
        </w:rPr>
        <w:t xml:space="preserve">Die </w:t>
      </w:r>
      <w:proofErr w:type="spellStart"/>
      <w:r>
        <w:rPr>
          <w:sz w:val="21"/>
        </w:rPr>
        <w:t>Kontaktdaten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Besuchern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unserer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Niederlassungen</w:t>
      </w:r>
      <w:proofErr w:type="spellEnd"/>
      <w:r>
        <w:rPr>
          <w:sz w:val="21"/>
        </w:rPr>
        <w:t xml:space="preserve">, die </w:t>
      </w:r>
      <w:proofErr w:type="spellStart"/>
      <w:r>
        <w:rPr>
          <w:sz w:val="21"/>
        </w:rPr>
        <w:t>keine</w:t>
      </w:r>
      <w:proofErr w:type="spellEnd"/>
      <w:r>
        <w:rPr>
          <w:sz w:val="21"/>
        </w:rPr>
        <w:t xml:space="preserve"> Mandanten </w:t>
      </w:r>
      <w:proofErr w:type="spellStart"/>
      <w:r>
        <w:rPr>
          <w:sz w:val="21"/>
        </w:rPr>
        <w:t>sind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speichern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maximal</w:t>
      </w:r>
      <w:proofErr w:type="spellEnd"/>
      <w:r>
        <w:rPr>
          <w:sz w:val="21"/>
        </w:rPr>
        <w:t xml:space="preserve"> 6 </w:t>
      </w:r>
      <w:proofErr w:type="spellStart"/>
      <w:r>
        <w:rPr>
          <w:sz w:val="21"/>
        </w:rPr>
        <w:t>Monate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Besuch</w:t>
      </w:r>
      <w:proofErr w:type="spellEnd"/>
      <w:r>
        <w:rPr>
          <w:sz w:val="21"/>
        </w:rPr>
        <w:t>.</w:t>
      </w:r>
    </w:p>
    <w:p w14:paraId="15F9FB64" w14:textId="77777777" w:rsidR="001C08D0" w:rsidRDefault="00000000">
      <w:pPr>
        <w:pStyle w:val="Lijstalinea"/>
        <w:numPr>
          <w:ilvl w:val="1"/>
          <w:numId w:val="4"/>
        </w:numPr>
        <w:tabs>
          <w:tab w:val="left" w:pos="1144"/>
        </w:tabs>
        <w:spacing w:before="4" w:line="276" w:lineRule="auto"/>
        <w:ind w:right="172"/>
      </w:pPr>
      <w:proofErr w:type="spellStart"/>
      <w:r>
        <w:rPr>
          <w:sz w:val="21"/>
        </w:rPr>
        <w:t>Kameraaufnahmen</w:t>
      </w:r>
      <w:proofErr w:type="spellEnd"/>
      <w:r>
        <w:rPr>
          <w:sz w:val="21"/>
        </w:rPr>
        <w:t xml:space="preserve"> werden </w:t>
      </w:r>
      <w:proofErr w:type="spellStart"/>
      <w:r>
        <w:rPr>
          <w:sz w:val="21"/>
        </w:rPr>
        <w:t>maximal</w:t>
      </w:r>
      <w:proofErr w:type="spellEnd"/>
      <w:r>
        <w:rPr>
          <w:sz w:val="21"/>
        </w:rPr>
        <w:t xml:space="preserve"> vier </w:t>
      </w:r>
      <w:proofErr w:type="spellStart"/>
      <w:r>
        <w:rPr>
          <w:sz w:val="21"/>
        </w:rPr>
        <w:t>Wochen</w:t>
      </w:r>
      <w:proofErr w:type="spellEnd"/>
      <w:r>
        <w:rPr>
          <w:sz w:val="21"/>
        </w:rPr>
        <w:t xml:space="preserve"> lang </w:t>
      </w:r>
      <w:proofErr w:type="spellStart"/>
      <w:r>
        <w:rPr>
          <w:sz w:val="21"/>
        </w:rPr>
        <w:t>aufbewahrt</w:t>
      </w:r>
      <w:proofErr w:type="spellEnd"/>
      <w:r>
        <w:rPr>
          <w:sz w:val="21"/>
        </w:rPr>
        <w:t xml:space="preserve">; </w:t>
      </w:r>
      <w:proofErr w:type="spellStart"/>
      <w:r>
        <w:rPr>
          <w:sz w:val="21"/>
        </w:rPr>
        <w:t>wenn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Vorfall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aufgezeichnet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wurde</w:t>
      </w:r>
      <w:proofErr w:type="spellEnd"/>
      <w:r>
        <w:rPr>
          <w:sz w:val="21"/>
        </w:rPr>
        <w:t xml:space="preserve">, werden die </w:t>
      </w:r>
      <w:proofErr w:type="spellStart"/>
      <w:r>
        <w:rPr>
          <w:sz w:val="21"/>
        </w:rPr>
        <w:t>entsprechenden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Aufnahmen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so</w:t>
      </w:r>
      <w:proofErr w:type="spellEnd"/>
      <w:r>
        <w:rPr>
          <w:sz w:val="21"/>
        </w:rPr>
        <w:t xml:space="preserve"> lange </w:t>
      </w:r>
      <w:proofErr w:type="spellStart"/>
      <w:r>
        <w:rPr>
          <w:sz w:val="21"/>
        </w:rPr>
        <w:t>aufbewahrt</w:t>
      </w:r>
      <w:proofErr w:type="spellEnd"/>
      <w:r>
        <w:rPr>
          <w:sz w:val="21"/>
        </w:rPr>
        <w:t xml:space="preserve">, bis der </w:t>
      </w:r>
      <w:proofErr w:type="spellStart"/>
      <w:r>
        <w:rPr>
          <w:sz w:val="21"/>
        </w:rPr>
        <w:t>Vorfall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geklärt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ist</w:t>
      </w:r>
      <w:proofErr w:type="spellEnd"/>
      <w:r>
        <w:rPr>
          <w:sz w:val="21"/>
        </w:rPr>
        <w:t>.</w:t>
      </w:r>
    </w:p>
    <w:p w14:paraId="15F9FB65" w14:textId="77777777" w:rsidR="001C08D0" w:rsidRDefault="001C08D0">
      <w:pPr>
        <w:pStyle w:val="Plattetekst"/>
        <w:spacing w:before="40"/>
        <w:ind w:left="0"/>
      </w:pPr>
    </w:p>
    <w:p w14:paraId="15F9FB66" w14:textId="77777777" w:rsidR="001C08D0" w:rsidRDefault="00000000">
      <w:pPr>
        <w:pStyle w:val="Kop1"/>
        <w:numPr>
          <w:ilvl w:val="0"/>
          <w:numId w:val="4"/>
        </w:numPr>
        <w:tabs>
          <w:tab w:val="left" w:pos="421"/>
        </w:tabs>
        <w:ind w:left="421" w:hanging="358"/>
      </w:pPr>
      <w:proofErr w:type="spellStart"/>
      <w:r>
        <w:rPr>
          <w:sz w:val="21"/>
        </w:rPr>
        <w:t>Ihre</w:t>
      </w:r>
      <w:proofErr w:type="spellEnd"/>
      <w:r>
        <w:rPr>
          <w:sz w:val="21"/>
        </w:rPr>
        <w:t xml:space="preserve"> </w:t>
      </w:r>
      <w:r>
        <w:rPr>
          <w:spacing w:val="-2"/>
          <w:sz w:val="21"/>
        </w:rPr>
        <w:t>Rechte</w:t>
      </w:r>
    </w:p>
    <w:p w14:paraId="15F9FB67" w14:textId="77777777" w:rsidR="001C08D0" w:rsidRDefault="00000000">
      <w:pPr>
        <w:pStyle w:val="Plattetekst"/>
        <w:spacing w:before="42" w:line="273" w:lineRule="auto"/>
      </w:pPr>
      <w:proofErr w:type="spellStart"/>
      <w:r>
        <w:rPr>
          <w:sz w:val="21"/>
        </w:rPr>
        <w:t>Aufgrund</w:t>
      </w:r>
      <w:proofErr w:type="spellEnd"/>
      <w:r>
        <w:rPr>
          <w:sz w:val="21"/>
        </w:rPr>
        <w:t xml:space="preserve"> der DSGVO </w:t>
      </w:r>
      <w:proofErr w:type="spellStart"/>
      <w:r>
        <w:rPr>
          <w:sz w:val="21"/>
        </w:rPr>
        <w:t>haben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verschiedene</w:t>
      </w:r>
      <w:proofErr w:type="spellEnd"/>
      <w:r>
        <w:rPr>
          <w:sz w:val="21"/>
        </w:rPr>
        <w:t xml:space="preserve"> Rechte in </w:t>
      </w:r>
      <w:proofErr w:type="spellStart"/>
      <w:r>
        <w:rPr>
          <w:sz w:val="21"/>
        </w:rPr>
        <w:t>Bezug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auf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Verarbeitung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Ihrer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personenbezogenen</w:t>
      </w:r>
      <w:proofErr w:type="spellEnd"/>
      <w:r>
        <w:rPr>
          <w:spacing w:val="-2"/>
          <w:sz w:val="21"/>
        </w:rPr>
        <w:t xml:space="preserve"> Daten:</w:t>
      </w:r>
    </w:p>
    <w:p w14:paraId="15F9FB68" w14:textId="77777777" w:rsidR="001C08D0" w:rsidRDefault="00000000">
      <w:pPr>
        <w:pStyle w:val="Lijstalinea"/>
        <w:numPr>
          <w:ilvl w:val="1"/>
          <w:numId w:val="4"/>
        </w:numPr>
        <w:tabs>
          <w:tab w:val="left" w:pos="1144"/>
        </w:tabs>
        <w:spacing w:before="4"/>
      </w:pPr>
      <w:r>
        <w:rPr>
          <w:sz w:val="21"/>
        </w:rPr>
        <w:t xml:space="preserve">Das Recht </w:t>
      </w:r>
      <w:proofErr w:type="spellStart"/>
      <w:r>
        <w:rPr>
          <w:sz w:val="21"/>
        </w:rPr>
        <w:t>auf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Auskunft</w:t>
      </w:r>
      <w:proofErr w:type="spellEnd"/>
      <w:r>
        <w:rPr>
          <w:spacing w:val="-2"/>
          <w:sz w:val="21"/>
        </w:rPr>
        <w:t>;</w:t>
      </w:r>
    </w:p>
    <w:p w14:paraId="15F9FB69" w14:textId="77777777" w:rsidR="001C08D0" w:rsidRDefault="00000000">
      <w:pPr>
        <w:pStyle w:val="Lijstalinea"/>
        <w:numPr>
          <w:ilvl w:val="1"/>
          <w:numId w:val="4"/>
        </w:numPr>
        <w:tabs>
          <w:tab w:val="left" w:pos="1144"/>
        </w:tabs>
      </w:pPr>
      <w:r>
        <w:rPr>
          <w:sz w:val="21"/>
        </w:rPr>
        <w:t xml:space="preserve">Das Recht </w:t>
      </w:r>
      <w:proofErr w:type="spellStart"/>
      <w:r>
        <w:rPr>
          <w:sz w:val="21"/>
        </w:rPr>
        <w:t>auf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Berichtigung</w:t>
      </w:r>
      <w:proofErr w:type="spellEnd"/>
      <w:r>
        <w:rPr>
          <w:spacing w:val="-2"/>
          <w:sz w:val="21"/>
        </w:rPr>
        <w:t>;</w:t>
      </w:r>
    </w:p>
    <w:p w14:paraId="15F9FB6A" w14:textId="77777777" w:rsidR="001C08D0" w:rsidRDefault="00000000">
      <w:pPr>
        <w:pStyle w:val="Lijstalinea"/>
        <w:numPr>
          <w:ilvl w:val="1"/>
          <w:numId w:val="4"/>
        </w:numPr>
        <w:tabs>
          <w:tab w:val="left" w:pos="1144"/>
        </w:tabs>
        <w:spacing w:before="39"/>
      </w:pPr>
      <w:r>
        <w:rPr>
          <w:sz w:val="21"/>
        </w:rPr>
        <w:t xml:space="preserve">Das Recht </w:t>
      </w:r>
      <w:proofErr w:type="spellStart"/>
      <w:r>
        <w:rPr>
          <w:sz w:val="21"/>
        </w:rPr>
        <w:t>auf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Vergessenwerden</w:t>
      </w:r>
      <w:proofErr w:type="spellEnd"/>
      <w:r>
        <w:rPr>
          <w:spacing w:val="-2"/>
          <w:sz w:val="21"/>
        </w:rPr>
        <w:t>;</w:t>
      </w:r>
    </w:p>
    <w:p w14:paraId="15F9FB6B" w14:textId="77777777" w:rsidR="001C08D0" w:rsidRDefault="00000000">
      <w:pPr>
        <w:pStyle w:val="Lijstalinea"/>
        <w:numPr>
          <w:ilvl w:val="1"/>
          <w:numId w:val="4"/>
        </w:numPr>
        <w:tabs>
          <w:tab w:val="left" w:pos="1144"/>
        </w:tabs>
      </w:pPr>
      <w:r>
        <w:rPr>
          <w:sz w:val="21"/>
        </w:rPr>
        <w:t xml:space="preserve">Das Recht </w:t>
      </w:r>
      <w:proofErr w:type="spellStart"/>
      <w:r>
        <w:rPr>
          <w:sz w:val="21"/>
        </w:rPr>
        <w:t>auf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Einschränkung</w:t>
      </w:r>
      <w:proofErr w:type="spellEnd"/>
      <w:r>
        <w:rPr>
          <w:sz w:val="21"/>
        </w:rPr>
        <w:t xml:space="preserve"> der </w:t>
      </w:r>
      <w:proofErr w:type="spellStart"/>
      <w:r>
        <w:rPr>
          <w:spacing w:val="-2"/>
          <w:sz w:val="21"/>
        </w:rPr>
        <w:t>Verarbeitung</w:t>
      </w:r>
      <w:proofErr w:type="spellEnd"/>
      <w:r>
        <w:rPr>
          <w:spacing w:val="-2"/>
          <w:sz w:val="21"/>
        </w:rPr>
        <w:t>;</w:t>
      </w:r>
    </w:p>
    <w:p w14:paraId="15F9FB6C" w14:textId="77777777" w:rsidR="001C08D0" w:rsidRDefault="00000000">
      <w:pPr>
        <w:pStyle w:val="Lijstalinea"/>
        <w:numPr>
          <w:ilvl w:val="1"/>
          <w:numId w:val="4"/>
        </w:numPr>
        <w:tabs>
          <w:tab w:val="left" w:pos="1144"/>
        </w:tabs>
      </w:pPr>
      <w:r>
        <w:rPr>
          <w:sz w:val="21"/>
        </w:rPr>
        <w:t xml:space="preserve">Das Recht, </w:t>
      </w:r>
      <w:proofErr w:type="spellStart"/>
      <w:r>
        <w:rPr>
          <w:sz w:val="21"/>
        </w:rPr>
        <w:t>Ihre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Einwilligung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Verarbeitung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widerrufen</w:t>
      </w:r>
      <w:proofErr w:type="spellEnd"/>
      <w:r>
        <w:rPr>
          <w:spacing w:val="-2"/>
          <w:sz w:val="21"/>
        </w:rPr>
        <w:t>;</w:t>
      </w:r>
    </w:p>
    <w:p w14:paraId="15F9FB6D" w14:textId="77777777" w:rsidR="001C08D0" w:rsidRDefault="001C08D0">
      <w:pPr>
        <w:pStyle w:val="Lijstalinea"/>
        <w:sectPr w:rsidR="001C08D0">
          <w:pgSz w:w="11910" w:h="16840"/>
          <w:pgMar w:top="1360" w:right="1417" w:bottom="280" w:left="992" w:header="708" w:footer="708" w:gutter="0"/>
          <w:cols w:space="708"/>
        </w:sectPr>
      </w:pPr>
    </w:p>
    <w:p w14:paraId="15F9FB6E" w14:textId="77777777" w:rsidR="001C08D0" w:rsidRDefault="00000000">
      <w:pPr>
        <w:pStyle w:val="Lijstalinea"/>
        <w:numPr>
          <w:ilvl w:val="1"/>
          <w:numId w:val="4"/>
        </w:numPr>
        <w:tabs>
          <w:tab w:val="left" w:pos="1144"/>
        </w:tabs>
        <w:spacing w:before="37"/>
      </w:pPr>
      <w:r>
        <w:rPr>
          <w:sz w:val="21"/>
        </w:rPr>
        <w:lastRenderedPageBreak/>
        <w:t xml:space="preserve">Das Recht, der </w:t>
      </w:r>
      <w:proofErr w:type="spellStart"/>
      <w:r>
        <w:rPr>
          <w:spacing w:val="-2"/>
          <w:sz w:val="21"/>
        </w:rPr>
        <w:t>Verarbeitung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widersprechen</w:t>
      </w:r>
      <w:proofErr w:type="spellEnd"/>
      <w:r>
        <w:rPr>
          <w:spacing w:val="-2"/>
          <w:sz w:val="21"/>
        </w:rPr>
        <w:t>;</w:t>
      </w:r>
    </w:p>
    <w:p w14:paraId="15F9FB6F" w14:textId="77777777" w:rsidR="001C08D0" w:rsidRDefault="00000000">
      <w:pPr>
        <w:pStyle w:val="Lijstalinea"/>
        <w:numPr>
          <w:ilvl w:val="1"/>
          <w:numId w:val="4"/>
        </w:numPr>
        <w:tabs>
          <w:tab w:val="left" w:pos="1144"/>
        </w:tabs>
      </w:pPr>
      <w:r>
        <w:rPr>
          <w:sz w:val="21"/>
        </w:rPr>
        <w:t xml:space="preserve">Das Recht </w:t>
      </w:r>
      <w:proofErr w:type="spellStart"/>
      <w:r>
        <w:rPr>
          <w:sz w:val="21"/>
        </w:rPr>
        <w:t>auf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4"/>
          <w:sz w:val="21"/>
        </w:rPr>
        <w:t>Daten</w:t>
      </w:r>
      <w:r>
        <w:rPr>
          <w:sz w:val="21"/>
        </w:rPr>
        <w:t>übertragbarkeit</w:t>
      </w:r>
      <w:proofErr w:type="spellEnd"/>
      <w:r>
        <w:rPr>
          <w:spacing w:val="-2"/>
          <w:sz w:val="21"/>
        </w:rPr>
        <w:t>.</w:t>
      </w:r>
    </w:p>
    <w:p w14:paraId="15F9FB70" w14:textId="77777777" w:rsidR="001C08D0" w:rsidRDefault="00000000">
      <w:pPr>
        <w:pStyle w:val="Plattetekst"/>
        <w:spacing w:before="240" w:line="276" w:lineRule="auto"/>
      </w:pPr>
      <w:proofErr w:type="spellStart"/>
      <w:r>
        <w:rPr>
          <w:sz w:val="21"/>
        </w:rPr>
        <w:t>Wenn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dieser</w:t>
      </w:r>
      <w:proofErr w:type="spellEnd"/>
      <w:r>
        <w:rPr>
          <w:sz w:val="21"/>
        </w:rPr>
        <w:t xml:space="preserve"> Rechte </w:t>
      </w:r>
      <w:proofErr w:type="spellStart"/>
      <w:r>
        <w:rPr>
          <w:sz w:val="21"/>
        </w:rPr>
        <w:t>Gebrauch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machen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möchten</w:t>
      </w:r>
      <w:proofErr w:type="spellEnd"/>
      <w:r>
        <w:rPr>
          <w:sz w:val="21"/>
        </w:rPr>
        <w:t xml:space="preserve">, wenden </w:t>
      </w:r>
      <w:proofErr w:type="spellStart"/>
      <w:r>
        <w:rPr>
          <w:sz w:val="21"/>
        </w:rPr>
        <w:t>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sich</w:t>
      </w:r>
      <w:proofErr w:type="spellEnd"/>
      <w:r>
        <w:rPr>
          <w:sz w:val="21"/>
        </w:rPr>
        <w:t xml:space="preserve"> bitte </w:t>
      </w:r>
      <w:proofErr w:type="spellStart"/>
      <w:r>
        <w:rPr>
          <w:sz w:val="21"/>
        </w:rPr>
        <w:t>über</w:t>
      </w:r>
      <w:proofErr w:type="spellEnd"/>
      <w:r>
        <w:rPr>
          <w:sz w:val="21"/>
        </w:rPr>
        <w:t xml:space="preserve"> die in </w:t>
      </w:r>
      <w:proofErr w:type="spellStart"/>
      <w:r>
        <w:rPr>
          <w:sz w:val="21"/>
        </w:rPr>
        <w:t>Absatz</w:t>
      </w:r>
      <w:proofErr w:type="spellEnd"/>
      <w:r>
        <w:rPr>
          <w:sz w:val="21"/>
        </w:rPr>
        <w:t xml:space="preserve"> 1 </w:t>
      </w:r>
      <w:proofErr w:type="spellStart"/>
      <w:r>
        <w:rPr>
          <w:sz w:val="21"/>
        </w:rPr>
        <w:t>genannten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Kontaktdaten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uns</w:t>
      </w:r>
      <w:proofErr w:type="spellEnd"/>
      <w:r>
        <w:rPr>
          <w:sz w:val="21"/>
        </w:rPr>
        <w:t xml:space="preserve">. Bitte </w:t>
      </w:r>
      <w:proofErr w:type="spellStart"/>
      <w:r>
        <w:rPr>
          <w:sz w:val="21"/>
        </w:rPr>
        <w:t>beachten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Sie</w:t>
      </w:r>
      <w:proofErr w:type="spellEnd"/>
      <w:r>
        <w:rPr>
          <w:sz w:val="21"/>
        </w:rPr>
        <w:t xml:space="preserve">: Die </w:t>
      </w:r>
      <w:proofErr w:type="spellStart"/>
      <w:r>
        <w:rPr>
          <w:sz w:val="21"/>
        </w:rPr>
        <w:t>oben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genannten</w:t>
      </w:r>
      <w:proofErr w:type="spellEnd"/>
      <w:r>
        <w:rPr>
          <w:sz w:val="21"/>
        </w:rPr>
        <w:t xml:space="preserve"> Rechte </w:t>
      </w:r>
      <w:proofErr w:type="spellStart"/>
      <w:r>
        <w:rPr>
          <w:sz w:val="21"/>
        </w:rPr>
        <w:t>sind</w:t>
      </w:r>
      <w:proofErr w:type="spellEnd"/>
      <w:r>
        <w:rPr>
          <w:sz w:val="21"/>
        </w:rPr>
        <w:t xml:space="preserve"> nicht </w:t>
      </w:r>
      <w:proofErr w:type="spellStart"/>
      <w:r>
        <w:rPr>
          <w:sz w:val="21"/>
        </w:rPr>
        <w:t>absolut</w:t>
      </w:r>
      <w:proofErr w:type="spellEnd"/>
      <w:r>
        <w:rPr>
          <w:sz w:val="21"/>
        </w:rPr>
        <w:t xml:space="preserve">. Das </w:t>
      </w:r>
      <w:proofErr w:type="spellStart"/>
      <w:r>
        <w:rPr>
          <w:sz w:val="21"/>
        </w:rPr>
        <w:t>bedeutet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dass</w:t>
      </w:r>
      <w:proofErr w:type="spellEnd"/>
      <w:r>
        <w:rPr>
          <w:sz w:val="21"/>
        </w:rPr>
        <w:t xml:space="preserve"> MannaertsAppels </w:t>
      </w:r>
      <w:proofErr w:type="spellStart"/>
      <w:r>
        <w:rPr>
          <w:sz w:val="21"/>
        </w:rPr>
        <w:t>einem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Antrag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auf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Ausübung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dieser</w:t>
      </w:r>
      <w:proofErr w:type="spellEnd"/>
      <w:r>
        <w:rPr>
          <w:sz w:val="21"/>
        </w:rPr>
        <w:t xml:space="preserve"> Rechte nicht in allen </w:t>
      </w:r>
      <w:proofErr w:type="spellStart"/>
      <w:r>
        <w:rPr>
          <w:sz w:val="21"/>
        </w:rPr>
        <w:t>Fällen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nachkommen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muss</w:t>
      </w:r>
      <w:proofErr w:type="spellEnd"/>
      <w:r>
        <w:rPr>
          <w:sz w:val="21"/>
        </w:rPr>
        <w:t xml:space="preserve">. In </w:t>
      </w:r>
      <w:proofErr w:type="spellStart"/>
      <w:r>
        <w:rPr>
          <w:sz w:val="21"/>
        </w:rPr>
        <w:t>diesem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Fall</w:t>
      </w:r>
      <w:proofErr w:type="spellEnd"/>
      <w:r>
        <w:rPr>
          <w:sz w:val="21"/>
        </w:rPr>
        <w:t xml:space="preserve"> werden </w:t>
      </w:r>
      <w:proofErr w:type="spellStart"/>
      <w:r>
        <w:rPr>
          <w:sz w:val="21"/>
        </w:rPr>
        <w:t>wir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darüber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informieren</w:t>
      </w:r>
      <w:proofErr w:type="spellEnd"/>
      <w:r>
        <w:rPr>
          <w:sz w:val="21"/>
        </w:rPr>
        <w:t xml:space="preserve">. Wichtig </w:t>
      </w:r>
      <w:proofErr w:type="spellStart"/>
      <w:r>
        <w:rPr>
          <w:sz w:val="21"/>
        </w:rPr>
        <w:t>ist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dass</w:t>
      </w:r>
      <w:proofErr w:type="spellEnd"/>
      <w:r>
        <w:rPr>
          <w:sz w:val="21"/>
        </w:rPr>
        <w:t xml:space="preserve"> der </w:t>
      </w:r>
      <w:proofErr w:type="spellStart"/>
      <w:r>
        <w:rPr>
          <w:sz w:val="21"/>
        </w:rPr>
        <w:t>Widerruf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Einwilligung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Verarbeitung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oder</w:t>
      </w:r>
      <w:proofErr w:type="spellEnd"/>
      <w:r>
        <w:rPr>
          <w:sz w:val="21"/>
        </w:rPr>
        <w:t xml:space="preserve"> der </w:t>
      </w:r>
      <w:proofErr w:type="spellStart"/>
      <w:r>
        <w:rPr>
          <w:sz w:val="21"/>
        </w:rPr>
        <w:t>Widerspruch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gegen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Verarbeitung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keine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Auswirkungen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auf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Rechtmäßigkeit</w:t>
      </w:r>
      <w:proofErr w:type="spellEnd"/>
      <w:r>
        <w:rPr>
          <w:sz w:val="21"/>
        </w:rPr>
        <w:t xml:space="preserve"> der </w:t>
      </w:r>
      <w:proofErr w:type="spellStart"/>
      <w:r>
        <w:rPr>
          <w:sz w:val="21"/>
        </w:rPr>
        <w:t>Verarbeitung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personenbezogener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vor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Widerruf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Einwilligung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Widerspruch</w:t>
      </w:r>
      <w:proofErr w:type="spellEnd"/>
      <w:r>
        <w:rPr>
          <w:sz w:val="21"/>
        </w:rPr>
        <w:t xml:space="preserve"> hat.</w:t>
      </w:r>
    </w:p>
    <w:p w14:paraId="15F9FB71" w14:textId="77777777" w:rsidR="001C08D0" w:rsidRDefault="00000000">
      <w:pPr>
        <w:pStyle w:val="Plattetekst"/>
        <w:spacing w:before="200" w:line="276" w:lineRule="auto"/>
      </w:pPr>
      <w:proofErr w:type="spellStart"/>
      <w:r>
        <w:rPr>
          <w:sz w:val="21"/>
        </w:rPr>
        <w:t>Neben</w:t>
      </w:r>
      <w:proofErr w:type="spellEnd"/>
      <w:r>
        <w:rPr>
          <w:sz w:val="21"/>
        </w:rPr>
        <w:t xml:space="preserve"> den </w:t>
      </w:r>
      <w:proofErr w:type="spellStart"/>
      <w:r>
        <w:rPr>
          <w:sz w:val="21"/>
        </w:rPr>
        <w:t>oben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genannten</w:t>
      </w:r>
      <w:proofErr w:type="spellEnd"/>
      <w:r>
        <w:rPr>
          <w:sz w:val="21"/>
        </w:rPr>
        <w:t xml:space="preserve"> Rechten </w:t>
      </w:r>
      <w:proofErr w:type="spellStart"/>
      <w:r>
        <w:rPr>
          <w:sz w:val="21"/>
        </w:rPr>
        <w:t>haben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jederzeit</w:t>
      </w:r>
      <w:proofErr w:type="spellEnd"/>
      <w:r>
        <w:rPr>
          <w:sz w:val="21"/>
        </w:rPr>
        <w:t xml:space="preserve"> das Recht, bei der </w:t>
      </w:r>
      <w:proofErr w:type="spellStart"/>
      <w:r>
        <w:rPr>
          <w:sz w:val="21"/>
        </w:rPr>
        <w:t>niederländischen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Datenschutzbehörde</w:t>
      </w:r>
      <w:proofErr w:type="spellEnd"/>
      <w:r>
        <w:rPr>
          <w:sz w:val="21"/>
        </w:rPr>
        <w:t xml:space="preserve"> (Autoriteit Persoonsgegevens) </w:t>
      </w:r>
      <w:proofErr w:type="spellStart"/>
      <w:r>
        <w:rPr>
          <w:sz w:val="21"/>
        </w:rPr>
        <w:t>eine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Beschwerde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über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Verarbeitung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personenbezogenen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durch</w:t>
      </w:r>
      <w:proofErr w:type="spellEnd"/>
      <w:r>
        <w:rPr>
          <w:sz w:val="21"/>
        </w:rPr>
        <w:t xml:space="preserve"> MannaertsAppels </w:t>
      </w:r>
      <w:proofErr w:type="spellStart"/>
      <w:r>
        <w:rPr>
          <w:sz w:val="21"/>
        </w:rPr>
        <w:t>einzureichen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Gehen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dazu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auf</w:t>
      </w:r>
      <w:proofErr w:type="spellEnd"/>
      <w:r>
        <w:fldChar w:fldCharType="begin"/>
      </w:r>
      <w:r>
        <w:instrText>HYPERLINK "http://www.autoriteitpersoonsgegevens.nl/" \h</w:instrText>
      </w:r>
      <w:r>
        <w:fldChar w:fldCharType="separate"/>
      </w:r>
      <w:r>
        <w:rPr>
          <w:color w:val="0000FF"/>
          <w:sz w:val="21"/>
          <w:u w:val="single" w:color="0000FF"/>
        </w:rPr>
        <w:t xml:space="preserve"> www.autoriteitpersoonsgegevens.nl</w:t>
      </w:r>
      <w:r>
        <w:rPr>
          <w:sz w:val="21"/>
        </w:rPr>
        <w:t>.</w:t>
      </w:r>
      <w:r>
        <w:fldChar w:fldCharType="end"/>
      </w:r>
    </w:p>
    <w:p w14:paraId="15F9FB72" w14:textId="77777777" w:rsidR="001C08D0" w:rsidRDefault="00000000">
      <w:pPr>
        <w:pStyle w:val="Kop1"/>
        <w:numPr>
          <w:ilvl w:val="0"/>
          <w:numId w:val="4"/>
        </w:numPr>
        <w:tabs>
          <w:tab w:val="left" w:pos="422"/>
        </w:tabs>
        <w:spacing w:before="202"/>
        <w:ind w:left="422" w:hanging="359"/>
      </w:pPr>
      <w:r>
        <w:rPr>
          <w:spacing w:val="-2"/>
          <w:sz w:val="21"/>
        </w:rPr>
        <w:t>Cookies</w:t>
      </w:r>
    </w:p>
    <w:p w14:paraId="15F9FB73" w14:textId="77777777" w:rsidR="001C08D0" w:rsidRDefault="00000000">
      <w:pPr>
        <w:pStyle w:val="Plattetekst"/>
        <w:spacing w:before="39" w:line="276" w:lineRule="auto"/>
        <w:ind w:right="30"/>
      </w:pPr>
      <w:r>
        <w:rPr>
          <w:sz w:val="21"/>
        </w:rPr>
        <w:t xml:space="preserve">MannaertsAppels </w:t>
      </w:r>
      <w:proofErr w:type="spellStart"/>
      <w:r>
        <w:rPr>
          <w:sz w:val="21"/>
        </w:rPr>
        <w:t>verwendet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für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seine</w:t>
      </w:r>
      <w:proofErr w:type="spellEnd"/>
      <w:r>
        <w:rPr>
          <w:sz w:val="21"/>
        </w:rPr>
        <w:t xml:space="preserve"> Website(s) Cookies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andere, </w:t>
      </w:r>
      <w:proofErr w:type="spellStart"/>
      <w:r>
        <w:rPr>
          <w:sz w:val="21"/>
        </w:rPr>
        <w:t>vergleichbare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Technologien</w:t>
      </w:r>
      <w:proofErr w:type="spellEnd"/>
      <w:r>
        <w:rPr>
          <w:sz w:val="21"/>
        </w:rPr>
        <w:t xml:space="preserve"> (z. B. Pixel-Tags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Plug-ins). </w:t>
      </w:r>
      <w:proofErr w:type="spellStart"/>
      <w:r>
        <w:rPr>
          <w:sz w:val="21"/>
        </w:rPr>
        <w:t>Ein</w:t>
      </w:r>
      <w:proofErr w:type="spellEnd"/>
      <w:r>
        <w:rPr>
          <w:sz w:val="21"/>
        </w:rPr>
        <w:t xml:space="preserve"> Cookie </w:t>
      </w:r>
      <w:proofErr w:type="spellStart"/>
      <w:r>
        <w:rPr>
          <w:sz w:val="21"/>
        </w:rPr>
        <w:t>ist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eine</w:t>
      </w:r>
      <w:proofErr w:type="spellEnd"/>
      <w:r>
        <w:rPr>
          <w:sz w:val="21"/>
        </w:rPr>
        <w:t xml:space="preserve"> kleine </w:t>
      </w:r>
      <w:proofErr w:type="spellStart"/>
      <w:r>
        <w:rPr>
          <w:sz w:val="21"/>
        </w:rPr>
        <w:t>Textdatei</w:t>
      </w:r>
      <w:proofErr w:type="spellEnd"/>
      <w:r>
        <w:rPr>
          <w:sz w:val="21"/>
        </w:rPr>
        <w:t xml:space="preserve">, die </w:t>
      </w:r>
      <w:proofErr w:type="spellStart"/>
      <w:r>
        <w:rPr>
          <w:sz w:val="21"/>
        </w:rPr>
        <w:t>beim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Besuch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einer</w:t>
      </w:r>
      <w:proofErr w:type="spellEnd"/>
      <w:r>
        <w:rPr>
          <w:sz w:val="21"/>
        </w:rPr>
        <w:t xml:space="preserve"> Website </w:t>
      </w:r>
      <w:proofErr w:type="spellStart"/>
      <w:r>
        <w:rPr>
          <w:sz w:val="21"/>
        </w:rPr>
        <w:t>auf</w:t>
      </w:r>
      <w:proofErr w:type="spellEnd"/>
      <w:r>
        <w:rPr>
          <w:sz w:val="21"/>
        </w:rPr>
        <w:t xml:space="preserve"> der </w:t>
      </w:r>
      <w:proofErr w:type="spellStart"/>
      <w:r>
        <w:rPr>
          <w:sz w:val="21"/>
        </w:rPr>
        <w:t>Festplatte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Ihres</w:t>
      </w:r>
      <w:proofErr w:type="spellEnd"/>
      <w:r>
        <w:rPr>
          <w:sz w:val="21"/>
        </w:rPr>
        <w:t xml:space="preserve"> Computers </w:t>
      </w:r>
      <w:proofErr w:type="spellStart"/>
      <w:r>
        <w:rPr>
          <w:sz w:val="21"/>
        </w:rPr>
        <w:t>oder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eines</w:t>
      </w:r>
      <w:proofErr w:type="spellEnd"/>
      <w:r>
        <w:rPr>
          <w:sz w:val="21"/>
        </w:rPr>
        <w:t xml:space="preserve"> anderen </w:t>
      </w:r>
      <w:proofErr w:type="spellStart"/>
      <w:r>
        <w:rPr>
          <w:sz w:val="21"/>
        </w:rPr>
        <w:t>elektronischen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Geräts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gespeichert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wird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Ein</w:t>
      </w:r>
      <w:proofErr w:type="spellEnd"/>
      <w:r>
        <w:rPr>
          <w:sz w:val="21"/>
        </w:rPr>
        <w:t xml:space="preserve"> Cookie </w:t>
      </w:r>
      <w:proofErr w:type="spellStart"/>
      <w:r>
        <w:rPr>
          <w:sz w:val="21"/>
        </w:rPr>
        <w:t>enthält</w:t>
      </w:r>
      <w:proofErr w:type="spellEnd"/>
      <w:r>
        <w:rPr>
          <w:sz w:val="21"/>
        </w:rPr>
        <w:t xml:space="preserve"> Daten, </w:t>
      </w:r>
      <w:proofErr w:type="spellStart"/>
      <w:r>
        <w:rPr>
          <w:sz w:val="21"/>
        </w:rPr>
        <w:t>damit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Sie</w:t>
      </w:r>
      <w:proofErr w:type="spellEnd"/>
      <w:r>
        <w:rPr>
          <w:sz w:val="21"/>
        </w:rPr>
        <w:t xml:space="preserve"> als </w:t>
      </w:r>
      <w:proofErr w:type="spellStart"/>
      <w:r>
        <w:rPr>
          <w:sz w:val="21"/>
        </w:rPr>
        <w:t>Besucher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erkannt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Nutzung</w:t>
      </w:r>
      <w:proofErr w:type="spellEnd"/>
      <w:r>
        <w:rPr>
          <w:sz w:val="21"/>
        </w:rPr>
        <w:t xml:space="preserve"> der Website(s) </w:t>
      </w:r>
      <w:proofErr w:type="spellStart"/>
      <w:r>
        <w:rPr>
          <w:sz w:val="21"/>
        </w:rPr>
        <w:t>analysiert</w:t>
      </w:r>
      <w:proofErr w:type="spellEnd"/>
      <w:r>
        <w:rPr>
          <w:sz w:val="21"/>
        </w:rPr>
        <w:t xml:space="preserve"> werden </w:t>
      </w:r>
      <w:proofErr w:type="spellStart"/>
      <w:r>
        <w:rPr>
          <w:sz w:val="21"/>
        </w:rPr>
        <w:t>kann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wann</w:t>
      </w:r>
      <w:proofErr w:type="spellEnd"/>
      <w:r>
        <w:rPr>
          <w:sz w:val="21"/>
        </w:rPr>
        <w:t xml:space="preserve"> immer </w:t>
      </w:r>
      <w:proofErr w:type="spellStart"/>
      <w:r>
        <w:rPr>
          <w:sz w:val="21"/>
        </w:rPr>
        <w:t>Sie</w:t>
      </w:r>
      <w:proofErr w:type="spellEnd"/>
      <w:r>
        <w:rPr>
          <w:sz w:val="21"/>
        </w:rPr>
        <w:t xml:space="preserve"> die Website(s) </w:t>
      </w:r>
      <w:proofErr w:type="spellStart"/>
      <w:r>
        <w:rPr>
          <w:sz w:val="21"/>
        </w:rPr>
        <w:t>besuchen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Ein</w:t>
      </w:r>
      <w:proofErr w:type="spellEnd"/>
      <w:r>
        <w:rPr>
          <w:sz w:val="21"/>
        </w:rPr>
        <w:t xml:space="preserve"> Pixel-Tag </w:t>
      </w:r>
      <w:proofErr w:type="spellStart"/>
      <w:r>
        <w:rPr>
          <w:sz w:val="21"/>
        </w:rPr>
        <w:t>oder</w:t>
      </w:r>
      <w:proofErr w:type="spellEnd"/>
      <w:r>
        <w:rPr>
          <w:sz w:val="21"/>
        </w:rPr>
        <w:t xml:space="preserve"> Plug-in </w:t>
      </w:r>
      <w:proofErr w:type="spellStart"/>
      <w:r>
        <w:rPr>
          <w:sz w:val="21"/>
        </w:rPr>
        <w:t>ist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kleines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grafisches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Bild</w:t>
      </w:r>
      <w:proofErr w:type="spellEnd"/>
      <w:r>
        <w:rPr>
          <w:sz w:val="21"/>
        </w:rPr>
        <w:t xml:space="preserve"> (das </w:t>
      </w:r>
      <w:proofErr w:type="spellStart"/>
      <w:r>
        <w:rPr>
          <w:sz w:val="21"/>
        </w:rPr>
        <w:t>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sehen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können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auch</w:t>
      </w:r>
      <w:proofErr w:type="spellEnd"/>
      <w:r>
        <w:rPr>
          <w:sz w:val="21"/>
        </w:rPr>
        <w:t xml:space="preserve"> nicht) </w:t>
      </w:r>
      <w:proofErr w:type="spellStart"/>
      <w:r>
        <w:rPr>
          <w:sz w:val="21"/>
        </w:rPr>
        <w:t>oder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</w:t>
      </w:r>
      <w:proofErr w:type="spellEnd"/>
      <w:r>
        <w:rPr>
          <w:sz w:val="21"/>
        </w:rPr>
        <w:t xml:space="preserve"> Code </w:t>
      </w:r>
      <w:proofErr w:type="spellStart"/>
      <w:r>
        <w:rPr>
          <w:sz w:val="21"/>
        </w:rPr>
        <w:t>auf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einer</w:t>
      </w:r>
      <w:proofErr w:type="spellEnd"/>
      <w:r>
        <w:rPr>
          <w:sz w:val="21"/>
        </w:rPr>
        <w:t xml:space="preserve"> Website(s). </w:t>
      </w:r>
      <w:proofErr w:type="spellStart"/>
      <w:r>
        <w:rPr>
          <w:sz w:val="21"/>
        </w:rPr>
        <w:t>Diese</w:t>
      </w:r>
      <w:proofErr w:type="spellEnd"/>
    </w:p>
    <w:p w14:paraId="15F9FB74" w14:textId="77777777" w:rsidR="001C08D0" w:rsidRDefault="00000000">
      <w:pPr>
        <w:pStyle w:val="Plattetekst"/>
        <w:spacing w:before="0" w:line="276" w:lineRule="auto"/>
      </w:pPr>
      <w:proofErr w:type="spellStart"/>
      <w:r>
        <w:rPr>
          <w:sz w:val="21"/>
        </w:rPr>
        <w:t>Technologien</w:t>
      </w:r>
      <w:proofErr w:type="spellEnd"/>
      <w:r>
        <w:rPr>
          <w:sz w:val="21"/>
        </w:rPr>
        <w:t xml:space="preserve"> werden </w:t>
      </w:r>
      <w:proofErr w:type="spellStart"/>
      <w:r>
        <w:rPr>
          <w:sz w:val="21"/>
        </w:rPr>
        <w:t>verwendet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um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erfassen, </w:t>
      </w:r>
      <w:proofErr w:type="spellStart"/>
      <w:r>
        <w:rPr>
          <w:sz w:val="21"/>
        </w:rPr>
        <w:t>auf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welche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Webseiten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Anzeigen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geklickt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haben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oder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um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Leistung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E-Mail-</w:t>
      </w:r>
      <w:proofErr w:type="spellStart"/>
      <w:r>
        <w:rPr>
          <w:sz w:val="21"/>
        </w:rPr>
        <w:t>Marketingkampagnen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verfolgen</w:t>
      </w:r>
      <w:proofErr w:type="spellEnd"/>
      <w:r>
        <w:rPr>
          <w:sz w:val="21"/>
        </w:rPr>
        <w:t>.</w:t>
      </w:r>
    </w:p>
    <w:p w14:paraId="15F9FB75" w14:textId="77777777" w:rsidR="001C08D0" w:rsidRDefault="00000000">
      <w:pPr>
        <w:pStyle w:val="Plattetekst"/>
        <w:spacing w:before="200" w:line="276" w:lineRule="auto"/>
        <w:ind w:right="92"/>
      </w:pPr>
      <w:r>
        <w:rPr>
          <w:sz w:val="21"/>
        </w:rPr>
        <w:t xml:space="preserve">MannaertsAppels </w:t>
      </w:r>
      <w:proofErr w:type="spellStart"/>
      <w:r>
        <w:rPr>
          <w:sz w:val="21"/>
        </w:rPr>
        <w:t>verwendet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auf</w:t>
      </w:r>
      <w:proofErr w:type="spellEnd"/>
      <w:r>
        <w:rPr>
          <w:sz w:val="21"/>
        </w:rPr>
        <w:t xml:space="preserve"> seinen Websites </w:t>
      </w:r>
      <w:proofErr w:type="spellStart"/>
      <w:r>
        <w:rPr>
          <w:sz w:val="21"/>
        </w:rPr>
        <w:t>verschiedene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Arten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Cookies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ähnlichen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Technologien</w:t>
      </w:r>
      <w:proofErr w:type="spellEnd"/>
      <w:r>
        <w:rPr>
          <w:sz w:val="21"/>
        </w:rPr>
        <w:t xml:space="preserve">, die </w:t>
      </w:r>
      <w:proofErr w:type="spellStart"/>
      <w:r>
        <w:rPr>
          <w:sz w:val="21"/>
        </w:rPr>
        <w:t>sich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hinsichtlich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Zweck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Dauer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Herkunft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unterscheiden</w:t>
      </w:r>
      <w:proofErr w:type="spellEnd"/>
      <w:r>
        <w:rPr>
          <w:sz w:val="21"/>
        </w:rPr>
        <w:t xml:space="preserve">. MannaertsAppels </w:t>
      </w:r>
      <w:proofErr w:type="spellStart"/>
      <w:r>
        <w:rPr>
          <w:sz w:val="21"/>
        </w:rPr>
        <w:t>kann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diese</w:t>
      </w:r>
      <w:proofErr w:type="spellEnd"/>
      <w:r>
        <w:rPr>
          <w:sz w:val="21"/>
        </w:rPr>
        <w:t xml:space="preserve"> Cookies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ähnlichen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Technologien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selbst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setzen</w:t>
      </w:r>
      <w:proofErr w:type="spellEnd"/>
      <w:r>
        <w:rPr>
          <w:sz w:val="21"/>
        </w:rPr>
        <w:t xml:space="preserve"> (First-Party-Cookies) </w:t>
      </w:r>
      <w:proofErr w:type="spellStart"/>
      <w:r>
        <w:rPr>
          <w:sz w:val="21"/>
        </w:rPr>
        <w:t>oder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Dritten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mit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denen</w:t>
      </w:r>
      <w:proofErr w:type="spellEnd"/>
      <w:r>
        <w:rPr>
          <w:sz w:val="21"/>
        </w:rPr>
        <w:t xml:space="preserve"> es </w:t>
      </w:r>
      <w:proofErr w:type="spellStart"/>
      <w:r>
        <w:rPr>
          <w:sz w:val="21"/>
        </w:rPr>
        <w:t>eine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Vereinbarung</w:t>
      </w:r>
      <w:proofErr w:type="spellEnd"/>
      <w:r>
        <w:rPr>
          <w:sz w:val="21"/>
        </w:rPr>
        <w:t xml:space="preserve"> getroffen hat, </w:t>
      </w:r>
      <w:proofErr w:type="spellStart"/>
      <w:r>
        <w:rPr>
          <w:sz w:val="21"/>
        </w:rPr>
        <w:t>gestatten</w:t>
      </w:r>
      <w:proofErr w:type="spellEnd"/>
      <w:r>
        <w:rPr>
          <w:sz w:val="21"/>
        </w:rPr>
        <w:t xml:space="preserve">, Cookies </w:t>
      </w: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setzen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Third</w:t>
      </w:r>
      <w:proofErr w:type="spellEnd"/>
      <w:r>
        <w:rPr>
          <w:sz w:val="21"/>
        </w:rPr>
        <w:t>-Party-Cookies).</w:t>
      </w:r>
    </w:p>
    <w:p w14:paraId="15F9FB76" w14:textId="77777777" w:rsidR="001C08D0" w:rsidRDefault="00000000">
      <w:pPr>
        <w:pStyle w:val="Plattetekst"/>
        <w:spacing w:before="201" w:line="276" w:lineRule="auto"/>
      </w:pPr>
      <w:r>
        <w:rPr>
          <w:sz w:val="21"/>
        </w:rPr>
        <w:t xml:space="preserve">Die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MannaertsAppels </w:t>
      </w:r>
      <w:proofErr w:type="spellStart"/>
      <w:r>
        <w:rPr>
          <w:sz w:val="21"/>
        </w:rPr>
        <w:t>verwendeten</w:t>
      </w:r>
      <w:proofErr w:type="spellEnd"/>
      <w:r>
        <w:rPr>
          <w:sz w:val="21"/>
        </w:rPr>
        <w:t xml:space="preserve"> Cookies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ähnliche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Technologien</w:t>
      </w:r>
      <w:proofErr w:type="spellEnd"/>
      <w:r>
        <w:rPr>
          <w:sz w:val="21"/>
        </w:rPr>
        <w:t xml:space="preserve"> lassen </w:t>
      </w:r>
      <w:proofErr w:type="spellStart"/>
      <w:r>
        <w:rPr>
          <w:sz w:val="21"/>
        </w:rPr>
        <w:t>sich</w:t>
      </w:r>
      <w:proofErr w:type="spellEnd"/>
      <w:r>
        <w:rPr>
          <w:sz w:val="21"/>
        </w:rPr>
        <w:t xml:space="preserve"> wie </w:t>
      </w:r>
      <w:proofErr w:type="spellStart"/>
      <w:r>
        <w:rPr>
          <w:sz w:val="21"/>
        </w:rPr>
        <w:t>folgt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kategorisieren</w:t>
      </w:r>
      <w:proofErr w:type="spellEnd"/>
      <w:r>
        <w:rPr>
          <w:sz w:val="21"/>
        </w:rPr>
        <w:t>:</w:t>
      </w:r>
    </w:p>
    <w:p w14:paraId="15F9FB77" w14:textId="77777777" w:rsidR="001C08D0" w:rsidRDefault="00000000">
      <w:pPr>
        <w:pStyle w:val="Lijstalinea"/>
        <w:numPr>
          <w:ilvl w:val="0"/>
          <w:numId w:val="1"/>
        </w:numPr>
        <w:tabs>
          <w:tab w:val="left" w:pos="1144"/>
        </w:tabs>
        <w:spacing w:before="200" w:line="276" w:lineRule="auto"/>
        <w:ind w:right="32"/>
      </w:pPr>
      <w:proofErr w:type="spellStart"/>
      <w:r>
        <w:rPr>
          <w:sz w:val="21"/>
        </w:rPr>
        <w:t>Notwendige</w:t>
      </w:r>
      <w:proofErr w:type="spellEnd"/>
      <w:r>
        <w:rPr>
          <w:sz w:val="21"/>
        </w:rPr>
        <w:t xml:space="preserve"> Cookies: </w:t>
      </w:r>
      <w:proofErr w:type="spellStart"/>
      <w:r>
        <w:rPr>
          <w:sz w:val="21"/>
        </w:rPr>
        <w:t>Notwendige</w:t>
      </w:r>
      <w:proofErr w:type="spellEnd"/>
      <w:r>
        <w:rPr>
          <w:sz w:val="21"/>
        </w:rPr>
        <w:t xml:space="preserve"> Cookies </w:t>
      </w:r>
      <w:proofErr w:type="spellStart"/>
      <w:r>
        <w:rPr>
          <w:sz w:val="21"/>
        </w:rPr>
        <w:t>tragen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dazu</w:t>
      </w:r>
      <w:proofErr w:type="spellEnd"/>
      <w:r>
        <w:rPr>
          <w:sz w:val="21"/>
        </w:rPr>
        <w:t xml:space="preserve"> bei, </w:t>
      </w:r>
      <w:proofErr w:type="spellStart"/>
      <w:r>
        <w:rPr>
          <w:sz w:val="21"/>
        </w:rPr>
        <w:t>eine</w:t>
      </w:r>
      <w:proofErr w:type="spellEnd"/>
      <w:r>
        <w:rPr>
          <w:sz w:val="21"/>
        </w:rPr>
        <w:t xml:space="preserve"> Website </w:t>
      </w:r>
      <w:proofErr w:type="spellStart"/>
      <w:r>
        <w:rPr>
          <w:sz w:val="21"/>
        </w:rPr>
        <w:t>benutzerfreundlicher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gestalten, </w:t>
      </w:r>
      <w:proofErr w:type="spellStart"/>
      <w:r>
        <w:rPr>
          <w:sz w:val="21"/>
        </w:rPr>
        <w:t>indem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grundlegende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Funktionen</w:t>
      </w:r>
      <w:proofErr w:type="spellEnd"/>
      <w:r>
        <w:rPr>
          <w:sz w:val="21"/>
        </w:rPr>
        <w:t xml:space="preserve"> wie die </w:t>
      </w:r>
      <w:proofErr w:type="spellStart"/>
      <w:r>
        <w:rPr>
          <w:sz w:val="21"/>
        </w:rPr>
        <w:t>Navigation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auf</w:t>
      </w:r>
      <w:proofErr w:type="spellEnd"/>
      <w:r>
        <w:rPr>
          <w:sz w:val="21"/>
        </w:rPr>
        <w:t xml:space="preserve"> der Website </w:t>
      </w:r>
      <w:proofErr w:type="spellStart"/>
      <w:r>
        <w:rPr>
          <w:sz w:val="21"/>
        </w:rPr>
        <w:t>ermöglichen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Ohne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diese</w:t>
      </w:r>
      <w:proofErr w:type="spellEnd"/>
      <w:r>
        <w:rPr>
          <w:sz w:val="21"/>
        </w:rPr>
        <w:t xml:space="preserve"> Cookies </w:t>
      </w:r>
      <w:proofErr w:type="spellStart"/>
      <w:r>
        <w:rPr>
          <w:sz w:val="21"/>
        </w:rPr>
        <w:t>kann</w:t>
      </w:r>
      <w:proofErr w:type="spellEnd"/>
      <w:r>
        <w:rPr>
          <w:sz w:val="21"/>
        </w:rPr>
        <w:t xml:space="preserve"> die Website nicht </w:t>
      </w:r>
      <w:proofErr w:type="spellStart"/>
      <w:r>
        <w:rPr>
          <w:sz w:val="21"/>
        </w:rPr>
        <w:t>ordnungsgemäß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funktionieren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Notwendige</w:t>
      </w:r>
      <w:proofErr w:type="spellEnd"/>
      <w:r>
        <w:rPr>
          <w:sz w:val="21"/>
        </w:rPr>
        <w:t xml:space="preserve"> Cookies </w:t>
      </w:r>
      <w:proofErr w:type="spellStart"/>
      <w:r>
        <w:rPr>
          <w:sz w:val="21"/>
        </w:rPr>
        <w:t>können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personenbezogenen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verarbeiten</w:t>
      </w:r>
      <w:proofErr w:type="spellEnd"/>
      <w:r>
        <w:rPr>
          <w:sz w:val="21"/>
        </w:rPr>
        <w:t xml:space="preserve">. Da </w:t>
      </w:r>
      <w:proofErr w:type="spellStart"/>
      <w:r>
        <w:rPr>
          <w:sz w:val="21"/>
        </w:rPr>
        <w:t>diese</w:t>
      </w:r>
      <w:proofErr w:type="spellEnd"/>
      <w:r>
        <w:rPr>
          <w:sz w:val="21"/>
        </w:rPr>
        <w:t xml:space="preserve"> Cookies </w:t>
      </w:r>
      <w:proofErr w:type="spellStart"/>
      <w:r>
        <w:rPr>
          <w:sz w:val="21"/>
        </w:rPr>
        <w:t>für</w:t>
      </w:r>
      <w:proofErr w:type="spellEnd"/>
      <w:r>
        <w:rPr>
          <w:sz w:val="21"/>
        </w:rPr>
        <w:t xml:space="preserve"> das </w:t>
      </w:r>
      <w:proofErr w:type="spellStart"/>
      <w:r>
        <w:rPr>
          <w:sz w:val="21"/>
        </w:rPr>
        <w:t>ordnungsgemäße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Funktionieren</w:t>
      </w:r>
      <w:proofErr w:type="spellEnd"/>
      <w:r>
        <w:rPr>
          <w:sz w:val="21"/>
        </w:rPr>
        <w:t xml:space="preserve"> der Website(s)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MannaertsAppels </w:t>
      </w:r>
      <w:proofErr w:type="spellStart"/>
      <w:r>
        <w:rPr>
          <w:sz w:val="21"/>
        </w:rPr>
        <w:t>erforderlich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sind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benötigt</w:t>
      </w:r>
      <w:proofErr w:type="spellEnd"/>
      <w:r>
        <w:rPr>
          <w:sz w:val="21"/>
        </w:rPr>
        <w:t xml:space="preserve"> das </w:t>
      </w:r>
      <w:proofErr w:type="spellStart"/>
      <w:r>
        <w:rPr>
          <w:sz w:val="21"/>
        </w:rPr>
        <w:t>Unternehmen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Zustimmung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Setzen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dieser</w:t>
      </w:r>
      <w:proofErr w:type="spellEnd"/>
      <w:r>
        <w:rPr>
          <w:sz w:val="21"/>
        </w:rPr>
        <w:t xml:space="preserve"> Cookies nicht,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können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keinen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Widerspruch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gegen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Verwendung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dieser</w:t>
      </w:r>
      <w:proofErr w:type="spellEnd"/>
      <w:r>
        <w:rPr>
          <w:sz w:val="21"/>
        </w:rPr>
        <w:t xml:space="preserve"> </w:t>
      </w:r>
      <w:r>
        <w:rPr>
          <w:spacing w:val="-2"/>
          <w:sz w:val="21"/>
        </w:rPr>
        <w:t>Cookies</w:t>
      </w:r>
      <w:r>
        <w:rPr>
          <w:sz w:val="21"/>
        </w:rPr>
        <w:t xml:space="preserve"> </w:t>
      </w:r>
      <w:proofErr w:type="spellStart"/>
      <w:r>
        <w:rPr>
          <w:sz w:val="21"/>
        </w:rPr>
        <w:t>einlegen</w:t>
      </w:r>
      <w:proofErr w:type="spellEnd"/>
      <w:r>
        <w:rPr>
          <w:spacing w:val="-2"/>
          <w:sz w:val="21"/>
        </w:rPr>
        <w:t>.</w:t>
      </w:r>
    </w:p>
    <w:p w14:paraId="15F9FB78" w14:textId="77777777" w:rsidR="001C08D0" w:rsidRDefault="00000000">
      <w:pPr>
        <w:pStyle w:val="Lijstalinea"/>
        <w:numPr>
          <w:ilvl w:val="0"/>
          <w:numId w:val="1"/>
        </w:numPr>
        <w:tabs>
          <w:tab w:val="left" w:pos="1144"/>
        </w:tabs>
        <w:spacing w:before="1" w:line="273" w:lineRule="auto"/>
        <w:ind w:right="670"/>
      </w:pPr>
      <w:proofErr w:type="spellStart"/>
      <w:r>
        <w:rPr>
          <w:sz w:val="21"/>
        </w:rPr>
        <w:t>Präferenz</w:t>
      </w:r>
      <w:proofErr w:type="spellEnd"/>
      <w:r>
        <w:rPr>
          <w:sz w:val="21"/>
        </w:rPr>
        <w:t xml:space="preserve">-Cookies: </w:t>
      </w:r>
      <w:proofErr w:type="spellStart"/>
      <w:r>
        <w:rPr>
          <w:sz w:val="21"/>
        </w:rPr>
        <w:t>Präferenz</w:t>
      </w:r>
      <w:proofErr w:type="spellEnd"/>
      <w:r>
        <w:rPr>
          <w:sz w:val="21"/>
        </w:rPr>
        <w:t xml:space="preserve">-Cookies </w:t>
      </w:r>
      <w:proofErr w:type="spellStart"/>
      <w:r>
        <w:rPr>
          <w:sz w:val="21"/>
        </w:rPr>
        <w:t>ermöglichen</w:t>
      </w:r>
      <w:proofErr w:type="spellEnd"/>
      <w:r>
        <w:rPr>
          <w:sz w:val="21"/>
        </w:rPr>
        <w:t xml:space="preserve"> es MannaertsAppels, </w:t>
      </w:r>
      <w:proofErr w:type="spellStart"/>
      <w:r>
        <w:rPr>
          <w:sz w:val="21"/>
        </w:rPr>
        <w:t>Ihnen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voll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funktionsfähige</w:t>
      </w:r>
      <w:proofErr w:type="spellEnd"/>
      <w:r>
        <w:rPr>
          <w:sz w:val="21"/>
        </w:rPr>
        <w:t xml:space="preserve"> Website(s)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personalisiertes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Erlebnis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darauf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bieten.</w:t>
      </w:r>
    </w:p>
    <w:p w14:paraId="15F9FB79" w14:textId="77777777" w:rsidR="001C08D0" w:rsidRDefault="00000000">
      <w:pPr>
        <w:pStyle w:val="Plattetekst"/>
        <w:spacing w:before="5" w:line="276" w:lineRule="auto"/>
        <w:ind w:left="1144"/>
      </w:pPr>
      <w:proofErr w:type="spellStart"/>
      <w:r>
        <w:rPr>
          <w:sz w:val="21"/>
        </w:rPr>
        <w:t>Präferenz</w:t>
      </w:r>
      <w:proofErr w:type="spellEnd"/>
      <w:r>
        <w:rPr>
          <w:sz w:val="21"/>
        </w:rPr>
        <w:t xml:space="preserve">-Cookies </w:t>
      </w:r>
      <w:proofErr w:type="spellStart"/>
      <w:r>
        <w:rPr>
          <w:sz w:val="21"/>
        </w:rPr>
        <w:t>gelten</w:t>
      </w:r>
      <w:proofErr w:type="spellEnd"/>
      <w:r>
        <w:rPr>
          <w:sz w:val="21"/>
        </w:rPr>
        <w:t xml:space="preserve"> nicht als </w:t>
      </w:r>
      <w:proofErr w:type="spellStart"/>
      <w:r>
        <w:rPr>
          <w:sz w:val="21"/>
        </w:rPr>
        <w:t>unbedingt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notwendig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erheben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verarbeiten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personenbezogenen</w:t>
      </w:r>
      <w:proofErr w:type="spellEnd"/>
      <w:r>
        <w:rPr>
          <w:sz w:val="21"/>
        </w:rPr>
        <w:t xml:space="preserve"> Daten. </w:t>
      </w:r>
      <w:proofErr w:type="spellStart"/>
      <w:r>
        <w:rPr>
          <w:sz w:val="21"/>
        </w:rPr>
        <w:t>Daher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Einwilligung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Verwendung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dieser</w:t>
      </w:r>
      <w:proofErr w:type="spellEnd"/>
      <w:r>
        <w:rPr>
          <w:sz w:val="21"/>
        </w:rPr>
        <w:t xml:space="preserve"> Cookies </w:t>
      </w:r>
      <w:proofErr w:type="spellStart"/>
      <w:r>
        <w:rPr>
          <w:sz w:val="21"/>
        </w:rPr>
        <w:t>erforderlich</w:t>
      </w:r>
      <w:proofErr w:type="spellEnd"/>
      <w:r>
        <w:rPr>
          <w:sz w:val="21"/>
        </w:rPr>
        <w:t>.</w:t>
      </w:r>
    </w:p>
    <w:p w14:paraId="15F9FB7A" w14:textId="77777777" w:rsidR="001C08D0" w:rsidRDefault="00000000">
      <w:pPr>
        <w:pStyle w:val="Lijstalinea"/>
        <w:numPr>
          <w:ilvl w:val="0"/>
          <w:numId w:val="1"/>
        </w:numPr>
        <w:tabs>
          <w:tab w:val="left" w:pos="1144"/>
        </w:tabs>
        <w:spacing w:before="0" w:line="276" w:lineRule="auto"/>
        <w:ind w:right="35"/>
      </w:pPr>
      <w:r>
        <w:rPr>
          <w:sz w:val="21"/>
        </w:rPr>
        <w:t xml:space="preserve">Analytische Cookies: </w:t>
      </w:r>
      <w:proofErr w:type="spellStart"/>
      <w:r>
        <w:rPr>
          <w:sz w:val="21"/>
        </w:rPr>
        <w:t>Diese</w:t>
      </w:r>
      <w:proofErr w:type="spellEnd"/>
      <w:r>
        <w:rPr>
          <w:sz w:val="21"/>
        </w:rPr>
        <w:t xml:space="preserve"> Cookies </w:t>
      </w:r>
      <w:proofErr w:type="spellStart"/>
      <w:r>
        <w:rPr>
          <w:sz w:val="21"/>
        </w:rPr>
        <w:t>ermöglichen</w:t>
      </w:r>
      <w:proofErr w:type="spellEnd"/>
      <w:r>
        <w:rPr>
          <w:sz w:val="21"/>
        </w:rPr>
        <w:t xml:space="preserve"> es MannaertsAppels, Website-</w:t>
      </w:r>
      <w:proofErr w:type="spellStart"/>
      <w:r>
        <w:rPr>
          <w:sz w:val="21"/>
        </w:rPr>
        <w:t>Besucher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deren </w:t>
      </w:r>
      <w:proofErr w:type="spellStart"/>
      <w:r>
        <w:rPr>
          <w:sz w:val="21"/>
        </w:rPr>
        <w:t>Besuche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analysieren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Durch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Verwendung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dieser</w:t>
      </w:r>
      <w:proofErr w:type="spellEnd"/>
      <w:r>
        <w:rPr>
          <w:sz w:val="21"/>
        </w:rPr>
        <w:t xml:space="preserve"> Cookies </w:t>
      </w:r>
      <w:proofErr w:type="spellStart"/>
      <w:r>
        <w:rPr>
          <w:sz w:val="21"/>
        </w:rPr>
        <w:t>erhalten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Einblick</w:t>
      </w:r>
      <w:proofErr w:type="spellEnd"/>
    </w:p>
    <w:p w14:paraId="15F9FB7B" w14:textId="77777777" w:rsidR="001C08D0" w:rsidRDefault="001C08D0">
      <w:pPr>
        <w:pStyle w:val="Lijstalinea"/>
        <w:spacing w:line="276" w:lineRule="auto"/>
        <w:sectPr w:rsidR="001C08D0">
          <w:pgSz w:w="11910" w:h="16840"/>
          <w:pgMar w:top="1360" w:right="1417" w:bottom="280" w:left="992" w:header="708" w:footer="708" w:gutter="0"/>
          <w:cols w:space="708"/>
        </w:sectPr>
      </w:pPr>
    </w:p>
    <w:p w14:paraId="15F9FB7C" w14:textId="77777777" w:rsidR="001C08D0" w:rsidRDefault="00000000">
      <w:pPr>
        <w:pStyle w:val="Plattetekst"/>
        <w:spacing w:before="37" w:line="276" w:lineRule="auto"/>
        <w:ind w:left="1144"/>
      </w:pPr>
      <w:r>
        <w:rPr>
          <w:sz w:val="21"/>
        </w:rPr>
        <w:lastRenderedPageBreak/>
        <w:t xml:space="preserve">, </w:t>
      </w:r>
      <w:proofErr w:type="spellStart"/>
      <w:r>
        <w:rPr>
          <w:sz w:val="21"/>
        </w:rPr>
        <w:t>welche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Seiten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beliebtesten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>/</w:t>
      </w:r>
      <w:proofErr w:type="spellStart"/>
      <w:r>
        <w:rPr>
          <w:sz w:val="21"/>
        </w:rPr>
        <w:t>oder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wenigsten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beliebt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wie </w:t>
      </w:r>
      <w:proofErr w:type="spellStart"/>
      <w:r>
        <w:rPr>
          <w:sz w:val="21"/>
        </w:rPr>
        <w:t>Besucher</w:t>
      </w:r>
      <w:proofErr w:type="spellEnd"/>
      <w:r>
        <w:rPr>
          <w:sz w:val="21"/>
        </w:rPr>
        <w:t xml:space="preserve"> die Website(s) </w:t>
      </w:r>
      <w:proofErr w:type="spellStart"/>
      <w:r>
        <w:rPr>
          <w:sz w:val="21"/>
        </w:rPr>
        <w:t>nutzen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Diese</w:t>
      </w:r>
      <w:proofErr w:type="spellEnd"/>
      <w:r>
        <w:rPr>
          <w:sz w:val="21"/>
        </w:rPr>
        <w:t xml:space="preserve"> Daten werden </w:t>
      </w:r>
      <w:proofErr w:type="spellStart"/>
      <w:r>
        <w:rPr>
          <w:sz w:val="21"/>
        </w:rPr>
        <w:t>gesammelt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um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Leistung</w:t>
      </w:r>
      <w:proofErr w:type="spellEnd"/>
      <w:r>
        <w:rPr>
          <w:sz w:val="21"/>
        </w:rPr>
        <w:t xml:space="preserve"> der Website(s)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MannaertsAppels </w:t>
      </w: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verbessern</w:t>
      </w:r>
      <w:proofErr w:type="spellEnd"/>
      <w:r>
        <w:rPr>
          <w:sz w:val="21"/>
        </w:rPr>
        <w:t xml:space="preserve">. Analytische Cookies </w:t>
      </w:r>
      <w:proofErr w:type="spellStart"/>
      <w:r>
        <w:rPr>
          <w:sz w:val="21"/>
        </w:rPr>
        <w:t>gelten</w:t>
      </w:r>
      <w:proofErr w:type="spellEnd"/>
      <w:r>
        <w:rPr>
          <w:sz w:val="21"/>
        </w:rPr>
        <w:t xml:space="preserve"> nicht als </w:t>
      </w:r>
      <w:proofErr w:type="spellStart"/>
      <w:r>
        <w:rPr>
          <w:sz w:val="21"/>
        </w:rPr>
        <w:t>unbedingt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notwendig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können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personenbezogenen</w:t>
      </w:r>
      <w:proofErr w:type="spellEnd"/>
      <w:r>
        <w:rPr>
          <w:sz w:val="21"/>
        </w:rPr>
        <w:t xml:space="preserve"> Daten erfassen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verarbeiten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Daher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Zustimmung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Verwendung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dieser</w:t>
      </w:r>
      <w:proofErr w:type="spellEnd"/>
      <w:r>
        <w:rPr>
          <w:sz w:val="21"/>
        </w:rPr>
        <w:t xml:space="preserve"> Cookies </w:t>
      </w:r>
      <w:proofErr w:type="spellStart"/>
      <w:r>
        <w:rPr>
          <w:sz w:val="21"/>
        </w:rPr>
        <w:t>erforderlich</w:t>
      </w:r>
      <w:proofErr w:type="spellEnd"/>
      <w:r>
        <w:rPr>
          <w:sz w:val="21"/>
        </w:rPr>
        <w:t>.</w:t>
      </w:r>
    </w:p>
    <w:p w14:paraId="15F9FB7D" w14:textId="77777777" w:rsidR="001C08D0" w:rsidRDefault="00000000">
      <w:pPr>
        <w:pStyle w:val="Lijstalinea"/>
        <w:numPr>
          <w:ilvl w:val="0"/>
          <w:numId w:val="1"/>
        </w:numPr>
        <w:tabs>
          <w:tab w:val="left" w:pos="1144"/>
        </w:tabs>
        <w:spacing w:before="1" w:line="276" w:lineRule="auto"/>
        <w:ind w:right="7"/>
      </w:pPr>
      <w:r>
        <w:rPr>
          <w:sz w:val="21"/>
        </w:rPr>
        <w:t xml:space="preserve">Marketing-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Tracking-Cookies (</w:t>
      </w:r>
      <w:proofErr w:type="spellStart"/>
      <w:r>
        <w:rPr>
          <w:sz w:val="21"/>
        </w:rPr>
        <w:t>einschließlich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Social</w:t>
      </w:r>
      <w:proofErr w:type="spellEnd"/>
      <w:r>
        <w:rPr>
          <w:sz w:val="21"/>
        </w:rPr>
        <w:t xml:space="preserve">-Media-Cookies): </w:t>
      </w:r>
      <w:proofErr w:type="spellStart"/>
      <w:r>
        <w:rPr>
          <w:sz w:val="21"/>
        </w:rPr>
        <w:t>Diese</w:t>
      </w:r>
      <w:proofErr w:type="spellEnd"/>
      <w:r>
        <w:rPr>
          <w:sz w:val="21"/>
        </w:rPr>
        <w:t xml:space="preserve"> Cookies </w:t>
      </w:r>
      <w:proofErr w:type="spellStart"/>
      <w:r>
        <w:rPr>
          <w:sz w:val="21"/>
        </w:rPr>
        <w:t>verfolgen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</w:t>
      </w:r>
      <w:proofErr w:type="spellEnd"/>
      <w:r>
        <w:rPr>
          <w:sz w:val="21"/>
        </w:rPr>
        <w:t xml:space="preserve"> Online-</w:t>
      </w:r>
      <w:proofErr w:type="spellStart"/>
      <w:r>
        <w:rPr>
          <w:sz w:val="21"/>
        </w:rPr>
        <w:t>Aktivitäten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um</w:t>
      </w:r>
      <w:proofErr w:type="spellEnd"/>
      <w:r>
        <w:rPr>
          <w:sz w:val="21"/>
        </w:rPr>
        <w:t xml:space="preserve"> Profile </w:t>
      </w:r>
      <w:proofErr w:type="spellStart"/>
      <w:r>
        <w:rPr>
          <w:sz w:val="21"/>
        </w:rPr>
        <w:t>Ihrer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Interessen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Präferenzen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erstellen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Diese</w:t>
      </w:r>
      <w:proofErr w:type="spellEnd"/>
      <w:r>
        <w:rPr>
          <w:sz w:val="21"/>
        </w:rPr>
        <w:t xml:space="preserve"> Cookies </w:t>
      </w:r>
      <w:proofErr w:type="spellStart"/>
      <w:r>
        <w:rPr>
          <w:sz w:val="21"/>
        </w:rPr>
        <w:t>helfen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Werbetreibenden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dabei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Ihnen</w:t>
      </w:r>
      <w:proofErr w:type="spellEnd"/>
      <w:r>
        <w:rPr>
          <w:sz w:val="21"/>
        </w:rPr>
        <w:t xml:space="preserve"> (relevantere) </w:t>
      </w:r>
      <w:proofErr w:type="spellStart"/>
      <w:r>
        <w:rPr>
          <w:sz w:val="21"/>
        </w:rPr>
        <w:t>Werbung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anzuzeigen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Diese</w:t>
      </w:r>
      <w:proofErr w:type="spellEnd"/>
      <w:r>
        <w:rPr>
          <w:sz w:val="21"/>
        </w:rPr>
        <w:t xml:space="preserve"> Cookies </w:t>
      </w:r>
      <w:proofErr w:type="spellStart"/>
      <w:r>
        <w:rPr>
          <w:sz w:val="21"/>
        </w:rPr>
        <w:t>gelten</w:t>
      </w:r>
      <w:proofErr w:type="spellEnd"/>
      <w:r>
        <w:rPr>
          <w:sz w:val="21"/>
        </w:rPr>
        <w:t xml:space="preserve"> nicht als </w:t>
      </w:r>
      <w:proofErr w:type="spellStart"/>
      <w:r>
        <w:rPr>
          <w:sz w:val="21"/>
        </w:rPr>
        <w:t>unbedingt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notwendig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erheben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verarbeiten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personenbezogenen</w:t>
      </w:r>
      <w:proofErr w:type="spellEnd"/>
      <w:r>
        <w:rPr>
          <w:sz w:val="21"/>
        </w:rPr>
        <w:t xml:space="preserve"> Daten. </w:t>
      </w:r>
      <w:proofErr w:type="spellStart"/>
      <w:r>
        <w:rPr>
          <w:sz w:val="21"/>
        </w:rPr>
        <w:t>Daher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Einwilligung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Verwendung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dieser</w:t>
      </w:r>
      <w:proofErr w:type="spellEnd"/>
      <w:r>
        <w:rPr>
          <w:sz w:val="21"/>
        </w:rPr>
        <w:t xml:space="preserve"> Cookies </w:t>
      </w:r>
      <w:proofErr w:type="spellStart"/>
      <w:r>
        <w:rPr>
          <w:sz w:val="21"/>
        </w:rPr>
        <w:t>erforderlich</w:t>
      </w:r>
      <w:proofErr w:type="spellEnd"/>
      <w:r>
        <w:rPr>
          <w:sz w:val="21"/>
        </w:rPr>
        <w:t>.</w:t>
      </w:r>
    </w:p>
    <w:p w14:paraId="15F9FB7E" w14:textId="77777777" w:rsidR="001C08D0" w:rsidRDefault="00000000">
      <w:pPr>
        <w:pStyle w:val="Plattetekst"/>
        <w:spacing w:before="201" w:line="276" w:lineRule="auto"/>
        <w:ind w:right="17"/>
      </w:pPr>
      <w:r>
        <w:rPr>
          <w:sz w:val="21"/>
        </w:rPr>
        <w:t xml:space="preserve">MannaertsAppels </w:t>
      </w:r>
      <w:proofErr w:type="spellStart"/>
      <w:r>
        <w:rPr>
          <w:sz w:val="21"/>
        </w:rPr>
        <w:t>verwendet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sowohl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Sitzungs</w:t>
      </w:r>
      <w:proofErr w:type="spellEnd"/>
      <w:r>
        <w:rPr>
          <w:sz w:val="21"/>
        </w:rPr>
        <w:t xml:space="preserve">- als </w:t>
      </w:r>
      <w:proofErr w:type="spellStart"/>
      <w:r>
        <w:rPr>
          <w:sz w:val="21"/>
        </w:rPr>
        <w:t>auch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dauerhafte</w:t>
      </w:r>
      <w:proofErr w:type="spellEnd"/>
      <w:r>
        <w:rPr>
          <w:sz w:val="21"/>
        </w:rPr>
        <w:t xml:space="preserve"> Cookies. </w:t>
      </w:r>
      <w:proofErr w:type="spellStart"/>
      <w:r>
        <w:rPr>
          <w:sz w:val="21"/>
        </w:rPr>
        <w:t>Sitzungscookies</w:t>
      </w:r>
      <w:proofErr w:type="spellEnd"/>
      <w:r>
        <w:rPr>
          <w:sz w:val="21"/>
        </w:rPr>
        <w:t xml:space="preserve"> werden </w:t>
      </w:r>
      <w:proofErr w:type="spellStart"/>
      <w:r>
        <w:rPr>
          <w:sz w:val="21"/>
        </w:rPr>
        <w:t>vorübergehend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gesetzt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automatisch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Ihrem</w:t>
      </w:r>
      <w:proofErr w:type="spellEnd"/>
      <w:r>
        <w:rPr>
          <w:sz w:val="21"/>
        </w:rPr>
        <w:t xml:space="preserve"> Computer </w:t>
      </w:r>
      <w:proofErr w:type="spellStart"/>
      <w:r>
        <w:rPr>
          <w:sz w:val="21"/>
        </w:rPr>
        <w:t>oder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einem</w:t>
      </w:r>
      <w:proofErr w:type="spellEnd"/>
      <w:r>
        <w:rPr>
          <w:sz w:val="21"/>
        </w:rPr>
        <w:t xml:space="preserve"> anderen </w:t>
      </w:r>
      <w:proofErr w:type="spellStart"/>
      <w:r>
        <w:rPr>
          <w:sz w:val="21"/>
        </w:rPr>
        <w:t>elektronischen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Gerät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gelöscht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nachdem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Besuch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auf</w:t>
      </w:r>
      <w:proofErr w:type="spellEnd"/>
      <w:r>
        <w:rPr>
          <w:sz w:val="21"/>
        </w:rPr>
        <w:t xml:space="preserve"> der/den Website(s)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MannaertsAppels </w:t>
      </w:r>
      <w:proofErr w:type="spellStart"/>
      <w:r>
        <w:rPr>
          <w:sz w:val="21"/>
        </w:rPr>
        <w:t>beendet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den Browser </w:t>
      </w:r>
      <w:proofErr w:type="spellStart"/>
      <w:r>
        <w:rPr>
          <w:sz w:val="21"/>
        </w:rPr>
        <w:t>geschlossen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haben</w:t>
      </w:r>
      <w:proofErr w:type="spellEnd"/>
      <w:r>
        <w:rPr>
          <w:sz w:val="21"/>
        </w:rPr>
        <w:t xml:space="preserve">. Persistente Cookies </w:t>
      </w:r>
      <w:proofErr w:type="spellStart"/>
      <w:r>
        <w:rPr>
          <w:sz w:val="21"/>
        </w:rPr>
        <w:t>sind</w:t>
      </w:r>
      <w:proofErr w:type="spellEnd"/>
      <w:r>
        <w:rPr>
          <w:sz w:val="21"/>
        </w:rPr>
        <w:t xml:space="preserve"> Cookies, die </w:t>
      </w:r>
      <w:proofErr w:type="spellStart"/>
      <w:r>
        <w:rPr>
          <w:sz w:val="21"/>
        </w:rPr>
        <w:t>nach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Beendigung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Besuchs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auf</w:t>
      </w:r>
      <w:proofErr w:type="spellEnd"/>
      <w:r>
        <w:rPr>
          <w:sz w:val="21"/>
        </w:rPr>
        <w:t xml:space="preserve"> der/den Website(s)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MannaertsAppels </w:t>
      </w:r>
      <w:proofErr w:type="spellStart"/>
      <w:r>
        <w:rPr>
          <w:sz w:val="21"/>
        </w:rPr>
        <w:t>auf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Ihrem</w:t>
      </w:r>
      <w:proofErr w:type="spellEnd"/>
      <w:r>
        <w:rPr>
          <w:sz w:val="21"/>
        </w:rPr>
        <w:t xml:space="preserve"> Computer </w:t>
      </w:r>
      <w:proofErr w:type="spellStart"/>
      <w:r>
        <w:rPr>
          <w:sz w:val="21"/>
        </w:rPr>
        <w:t>verbleiben</w:t>
      </w:r>
      <w:proofErr w:type="spellEnd"/>
      <w:r>
        <w:rPr>
          <w:sz w:val="21"/>
        </w:rPr>
        <w:t xml:space="preserve">. Die Cookies, die </w:t>
      </w:r>
      <w:proofErr w:type="spellStart"/>
      <w:r>
        <w:rPr>
          <w:sz w:val="21"/>
        </w:rPr>
        <w:t>beim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Besuch</w:t>
      </w:r>
      <w:proofErr w:type="spellEnd"/>
      <w:r>
        <w:rPr>
          <w:sz w:val="21"/>
        </w:rPr>
        <w:t xml:space="preserve"> der Website(s)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MannaertsAppels </w:t>
      </w:r>
      <w:proofErr w:type="spellStart"/>
      <w:r>
        <w:rPr>
          <w:sz w:val="21"/>
        </w:rPr>
        <w:t>auf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Ihrem</w:t>
      </w:r>
      <w:proofErr w:type="spellEnd"/>
      <w:r>
        <w:rPr>
          <w:sz w:val="21"/>
        </w:rPr>
        <w:t xml:space="preserve"> Computer </w:t>
      </w:r>
      <w:proofErr w:type="spellStart"/>
      <w:r>
        <w:rPr>
          <w:sz w:val="21"/>
        </w:rPr>
        <w:t>oder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einem</w:t>
      </w:r>
      <w:proofErr w:type="spellEnd"/>
      <w:r>
        <w:rPr>
          <w:sz w:val="21"/>
        </w:rPr>
        <w:t xml:space="preserve"> anderen </w:t>
      </w:r>
      <w:proofErr w:type="spellStart"/>
      <w:r>
        <w:rPr>
          <w:sz w:val="21"/>
        </w:rPr>
        <w:t>elektronischen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Gerät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gesetzt</w:t>
      </w:r>
      <w:proofErr w:type="spellEnd"/>
      <w:r>
        <w:rPr>
          <w:sz w:val="21"/>
        </w:rPr>
        <w:t xml:space="preserve"> werden, </w:t>
      </w:r>
      <w:proofErr w:type="spellStart"/>
      <w:r>
        <w:rPr>
          <w:sz w:val="21"/>
        </w:rPr>
        <w:t>können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somit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für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unterschiedliche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Zeiträume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aktiv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bleiben</w:t>
      </w:r>
      <w:proofErr w:type="spellEnd"/>
      <w:r>
        <w:rPr>
          <w:sz w:val="21"/>
        </w:rPr>
        <w:t>.</w:t>
      </w:r>
    </w:p>
    <w:p w14:paraId="15F9FB7F" w14:textId="77777777" w:rsidR="001C08D0" w:rsidRDefault="00000000">
      <w:pPr>
        <w:pStyle w:val="Plattetekst"/>
        <w:spacing w:before="200" w:line="276" w:lineRule="auto"/>
        <w:ind w:right="92"/>
      </w:pPr>
      <w:proofErr w:type="spellStart"/>
      <w:r>
        <w:rPr>
          <w:sz w:val="21"/>
        </w:rPr>
        <w:t>Wenn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unsere</w:t>
      </w:r>
      <w:proofErr w:type="spellEnd"/>
      <w:r>
        <w:rPr>
          <w:sz w:val="21"/>
        </w:rPr>
        <w:t xml:space="preserve"> Website(s) </w:t>
      </w:r>
      <w:proofErr w:type="spellStart"/>
      <w:r>
        <w:rPr>
          <w:sz w:val="21"/>
        </w:rPr>
        <w:t>zum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ersten</w:t>
      </w:r>
      <w:proofErr w:type="spellEnd"/>
      <w:r>
        <w:rPr>
          <w:sz w:val="21"/>
        </w:rPr>
        <w:t xml:space="preserve"> Mal </w:t>
      </w:r>
      <w:proofErr w:type="spellStart"/>
      <w:r>
        <w:rPr>
          <w:sz w:val="21"/>
        </w:rPr>
        <w:t>besuchen</w:t>
      </w:r>
      <w:proofErr w:type="spellEnd"/>
      <w:r>
        <w:rPr>
          <w:sz w:val="21"/>
        </w:rPr>
        <w:t xml:space="preserve">, werden </w:t>
      </w:r>
      <w:proofErr w:type="spellStart"/>
      <w:r>
        <w:rPr>
          <w:sz w:val="21"/>
        </w:rPr>
        <w:t>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gefragt</w:t>
      </w:r>
      <w:proofErr w:type="spellEnd"/>
      <w:r>
        <w:rPr>
          <w:sz w:val="21"/>
        </w:rPr>
        <w:t xml:space="preserve">, ob </w:t>
      </w:r>
      <w:proofErr w:type="spellStart"/>
      <w:r>
        <w:rPr>
          <w:sz w:val="21"/>
        </w:rPr>
        <w:t>Sie</w:t>
      </w:r>
      <w:proofErr w:type="spellEnd"/>
      <w:r>
        <w:rPr>
          <w:sz w:val="21"/>
        </w:rPr>
        <w:t xml:space="preserve"> der </w:t>
      </w:r>
      <w:proofErr w:type="spellStart"/>
      <w:r>
        <w:rPr>
          <w:sz w:val="21"/>
        </w:rPr>
        <w:t>Verwendung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Cookies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ähnlichen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Technologien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zustimmen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Für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Verwendung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unbedingt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notwendigen</w:t>
      </w:r>
      <w:proofErr w:type="spellEnd"/>
      <w:r>
        <w:rPr>
          <w:sz w:val="21"/>
        </w:rPr>
        <w:t xml:space="preserve"> Cookies </w:t>
      </w:r>
      <w:proofErr w:type="spellStart"/>
      <w:r>
        <w:rPr>
          <w:sz w:val="21"/>
        </w:rPr>
        <w:t>wird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Ihnen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diese</w:t>
      </w:r>
      <w:proofErr w:type="spellEnd"/>
      <w:r>
        <w:rPr>
          <w:sz w:val="21"/>
        </w:rPr>
        <w:t xml:space="preserve"> Option nicht </w:t>
      </w:r>
      <w:proofErr w:type="spellStart"/>
      <w:r>
        <w:rPr>
          <w:sz w:val="21"/>
        </w:rPr>
        <w:t>angeboten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Für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Verwendung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solcher</w:t>
      </w:r>
      <w:proofErr w:type="spellEnd"/>
      <w:r>
        <w:rPr>
          <w:sz w:val="21"/>
        </w:rPr>
        <w:t xml:space="preserve"> Cookies </w:t>
      </w:r>
      <w:proofErr w:type="spellStart"/>
      <w:r>
        <w:rPr>
          <w:sz w:val="21"/>
        </w:rPr>
        <w:t>ist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Zustimmung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nämlich</w:t>
      </w:r>
      <w:proofErr w:type="spellEnd"/>
      <w:r>
        <w:rPr>
          <w:sz w:val="21"/>
        </w:rPr>
        <w:t xml:space="preserve"> nicht </w:t>
      </w:r>
      <w:proofErr w:type="spellStart"/>
      <w:r>
        <w:rPr>
          <w:sz w:val="21"/>
        </w:rPr>
        <w:t>erforderlich</w:t>
      </w:r>
      <w:proofErr w:type="spellEnd"/>
      <w:r>
        <w:rPr>
          <w:sz w:val="21"/>
        </w:rPr>
        <w:t>.</w:t>
      </w:r>
    </w:p>
    <w:p w14:paraId="15F9FB80" w14:textId="77777777" w:rsidR="001C08D0" w:rsidRDefault="00000000">
      <w:pPr>
        <w:pStyle w:val="Plattetekst"/>
        <w:spacing w:before="200" w:line="276" w:lineRule="auto"/>
        <w:ind w:right="32"/>
        <w:jc w:val="both"/>
      </w:pPr>
      <w:proofErr w:type="spellStart"/>
      <w:r>
        <w:rPr>
          <w:sz w:val="21"/>
        </w:rPr>
        <w:t>Indem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Sie</w:t>
      </w:r>
      <w:proofErr w:type="spellEnd"/>
      <w:r>
        <w:rPr>
          <w:sz w:val="21"/>
        </w:rPr>
        <w:t xml:space="preserve"> der </w:t>
      </w:r>
      <w:proofErr w:type="spellStart"/>
      <w:r>
        <w:rPr>
          <w:sz w:val="21"/>
        </w:rPr>
        <w:t>Verwendung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bestimmten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Arten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) Cookies </w:t>
      </w:r>
      <w:proofErr w:type="spellStart"/>
      <w:r>
        <w:rPr>
          <w:sz w:val="21"/>
        </w:rPr>
        <w:t>zustimmen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erklären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damit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einverstanden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dass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personenbezogenen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MannaertsAppels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etwaigen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Dritten</w:t>
      </w:r>
      <w:proofErr w:type="spellEnd"/>
      <w:r>
        <w:rPr>
          <w:sz w:val="21"/>
        </w:rPr>
        <w:t xml:space="preserve">, die </w:t>
      </w:r>
      <w:proofErr w:type="spellStart"/>
      <w:r>
        <w:rPr>
          <w:sz w:val="21"/>
        </w:rPr>
        <w:t>Zugriff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auf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diese</w:t>
      </w:r>
      <w:proofErr w:type="spellEnd"/>
      <w:r>
        <w:rPr>
          <w:sz w:val="21"/>
        </w:rPr>
        <w:t xml:space="preserve"> Daten </w:t>
      </w:r>
      <w:proofErr w:type="spellStart"/>
      <w:r>
        <w:rPr>
          <w:sz w:val="21"/>
        </w:rPr>
        <w:t>haben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verarbeitet</w:t>
      </w:r>
      <w:proofErr w:type="spellEnd"/>
      <w:r>
        <w:rPr>
          <w:sz w:val="21"/>
        </w:rPr>
        <w:t xml:space="preserve"> werden.</w:t>
      </w:r>
    </w:p>
    <w:p w14:paraId="15F9FB81" w14:textId="77777777" w:rsidR="001C08D0" w:rsidRDefault="00000000">
      <w:pPr>
        <w:pStyle w:val="Plattetekst"/>
        <w:spacing w:before="200" w:line="276" w:lineRule="auto"/>
        <w:ind w:right="47"/>
      </w:pPr>
      <w:proofErr w:type="spellStart"/>
      <w:r>
        <w:rPr>
          <w:sz w:val="21"/>
        </w:rPr>
        <w:t>Sollten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irgendeinem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Zeitpunkt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beschließen</w:t>
      </w:r>
      <w:proofErr w:type="spellEnd"/>
      <w:r>
        <w:rPr>
          <w:sz w:val="21"/>
        </w:rPr>
        <w:t xml:space="preserve">, der </w:t>
      </w:r>
      <w:proofErr w:type="spellStart"/>
      <w:r>
        <w:rPr>
          <w:sz w:val="21"/>
        </w:rPr>
        <w:t>Speicherung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Nutzung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Cookies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ähnlichen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Technologien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auf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Ihrem</w:t>
      </w:r>
      <w:proofErr w:type="spellEnd"/>
      <w:r>
        <w:rPr>
          <w:sz w:val="21"/>
        </w:rPr>
        <w:t xml:space="preserve"> Computer </w:t>
      </w:r>
      <w:proofErr w:type="spellStart"/>
      <w:r>
        <w:rPr>
          <w:sz w:val="21"/>
        </w:rPr>
        <w:t>oder</w:t>
      </w:r>
      <w:proofErr w:type="spellEnd"/>
      <w:r>
        <w:rPr>
          <w:sz w:val="21"/>
        </w:rPr>
        <w:t xml:space="preserve"> anderen </w:t>
      </w:r>
      <w:proofErr w:type="spellStart"/>
      <w:r>
        <w:rPr>
          <w:sz w:val="21"/>
        </w:rPr>
        <w:t>elektronischen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Geräten</w:t>
      </w:r>
      <w:proofErr w:type="spellEnd"/>
      <w:r>
        <w:rPr>
          <w:sz w:val="21"/>
        </w:rPr>
        <w:t xml:space="preserve"> nicht </w:t>
      </w:r>
      <w:proofErr w:type="spellStart"/>
      <w:r>
        <w:rPr>
          <w:sz w:val="21"/>
        </w:rPr>
        <w:t>mehr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zuzustimmen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können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Sie</w:t>
      </w:r>
      <w:proofErr w:type="spellEnd"/>
      <w:r>
        <w:rPr>
          <w:sz w:val="21"/>
        </w:rPr>
        <w:t xml:space="preserve"> die </w:t>
      </w:r>
      <w:proofErr w:type="spellStart"/>
      <w:r>
        <w:rPr>
          <w:sz w:val="21"/>
        </w:rPr>
        <w:t>für</w:t>
      </w:r>
      <w:proofErr w:type="spellEnd"/>
      <w:r>
        <w:rPr>
          <w:sz w:val="21"/>
        </w:rPr>
        <w:t xml:space="preserve"> die Website(s) </w:t>
      </w:r>
      <w:proofErr w:type="spellStart"/>
      <w:r>
        <w:rPr>
          <w:sz w:val="21"/>
        </w:rPr>
        <w:t>von</w:t>
      </w:r>
      <w:proofErr w:type="spellEnd"/>
      <w:r>
        <w:rPr>
          <w:sz w:val="21"/>
        </w:rPr>
        <w:t xml:space="preserve"> MannaertsAppels </w:t>
      </w:r>
      <w:proofErr w:type="spellStart"/>
      <w:r>
        <w:rPr>
          <w:sz w:val="21"/>
        </w:rPr>
        <w:t>gespeicherten</w:t>
      </w:r>
      <w:proofErr w:type="spellEnd"/>
      <w:r>
        <w:rPr>
          <w:sz w:val="21"/>
        </w:rPr>
        <w:t xml:space="preserve"> Cookies </w:t>
      </w:r>
      <w:proofErr w:type="spellStart"/>
      <w:r>
        <w:rPr>
          <w:sz w:val="21"/>
        </w:rPr>
        <w:t>löschen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Browsereinstellungen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anpassen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dass</w:t>
      </w:r>
      <w:proofErr w:type="spellEnd"/>
      <w:r>
        <w:rPr>
          <w:sz w:val="21"/>
        </w:rPr>
        <w:t xml:space="preserve"> Cookies </w:t>
      </w:r>
      <w:proofErr w:type="spellStart"/>
      <w:r>
        <w:rPr>
          <w:sz w:val="21"/>
        </w:rPr>
        <w:t>generell</w:t>
      </w:r>
      <w:proofErr w:type="spellEnd"/>
      <w:r>
        <w:rPr>
          <w:sz w:val="21"/>
        </w:rPr>
        <w:t xml:space="preserve"> nicht </w:t>
      </w:r>
      <w:proofErr w:type="spellStart"/>
      <w:r>
        <w:rPr>
          <w:sz w:val="21"/>
        </w:rPr>
        <w:t>auf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Ihrem</w:t>
      </w:r>
      <w:proofErr w:type="spellEnd"/>
      <w:r>
        <w:rPr>
          <w:sz w:val="21"/>
        </w:rPr>
        <w:t xml:space="preserve"> Computer </w:t>
      </w:r>
      <w:proofErr w:type="spellStart"/>
      <w:r>
        <w:rPr>
          <w:sz w:val="21"/>
        </w:rPr>
        <w:t>oder</w:t>
      </w:r>
      <w:proofErr w:type="spellEnd"/>
      <w:r>
        <w:rPr>
          <w:sz w:val="21"/>
        </w:rPr>
        <w:t xml:space="preserve"> anderen </w:t>
      </w:r>
      <w:proofErr w:type="spellStart"/>
      <w:r>
        <w:rPr>
          <w:sz w:val="21"/>
        </w:rPr>
        <w:t>elektronischen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Geräten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gespeichert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aktiv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gelöscht</w:t>
      </w:r>
      <w:proofErr w:type="spellEnd"/>
      <w:r>
        <w:rPr>
          <w:sz w:val="21"/>
        </w:rPr>
        <w:t xml:space="preserve"> werden.</w:t>
      </w:r>
    </w:p>
    <w:p w14:paraId="15F9FB82" w14:textId="77777777" w:rsidR="001C08D0" w:rsidRDefault="00000000">
      <w:pPr>
        <w:pStyle w:val="Kop1"/>
        <w:numPr>
          <w:ilvl w:val="0"/>
          <w:numId w:val="4"/>
        </w:numPr>
        <w:tabs>
          <w:tab w:val="left" w:pos="422"/>
        </w:tabs>
        <w:spacing w:before="200"/>
        <w:ind w:left="422" w:hanging="359"/>
      </w:pPr>
      <w:proofErr w:type="spellStart"/>
      <w:r>
        <w:rPr>
          <w:sz w:val="21"/>
        </w:rPr>
        <w:t>Änderungen</w:t>
      </w:r>
      <w:proofErr w:type="spellEnd"/>
      <w:r>
        <w:rPr>
          <w:sz w:val="21"/>
        </w:rPr>
        <w:t xml:space="preserve"> der </w:t>
      </w:r>
      <w:proofErr w:type="spellStart"/>
      <w:r>
        <w:rPr>
          <w:spacing w:val="-2"/>
          <w:sz w:val="21"/>
        </w:rPr>
        <w:t>Datenschutzerklärung</w:t>
      </w:r>
      <w:proofErr w:type="spellEnd"/>
    </w:p>
    <w:p w14:paraId="15F9FB83" w14:textId="77777777" w:rsidR="001C08D0" w:rsidRDefault="00000000">
      <w:pPr>
        <w:pStyle w:val="Plattetekst"/>
        <w:spacing w:line="276" w:lineRule="auto"/>
      </w:pPr>
      <w:r>
        <w:rPr>
          <w:sz w:val="21"/>
        </w:rPr>
        <w:t xml:space="preserve">MannaertsAppels </w:t>
      </w:r>
      <w:proofErr w:type="spellStart"/>
      <w:r>
        <w:rPr>
          <w:sz w:val="21"/>
        </w:rPr>
        <w:t>behält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sich</w:t>
      </w:r>
      <w:proofErr w:type="spellEnd"/>
      <w:r>
        <w:rPr>
          <w:sz w:val="21"/>
        </w:rPr>
        <w:t xml:space="preserve"> das Recht </w:t>
      </w:r>
      <w:proofErr w:type="spellStart"/>
      <w:r>
        <w:rPr>
          <w:sz w:val="21"/>
        </w:rPr>
        <w:t>vor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diese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Datenschutzerklärung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jederzeit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beliebigen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Gründen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anzupassen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ändern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Diese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Datenschutzerklärung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wurde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zuletzt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im</w:t>
      </w:r>
      <w:proofErr w:type="spellEnd"/>
      <w:r>
        <w:rPr>
          <w:sz w:val="21"/>
        </w:rPr>
        <w:t xml:space="preserve"> Mai 2022 </w:t>
      </w:r>
      <w:proofErr w:type="spellStart"/>
      <w:r>
        <w:rPr>
          <w:sz w:val="21"/>
        </w:rPr>
        <w:t>geändert</w:t>
      </w:r>
      <w:proofErr w:type="spellEnd"/>
      <w:r>
        <w:rPr>
          <w:sz w:val="21"/>
        </w:rPr>
        <w:t>.</w:t>
      </w:r>
    </w:p>
    <w:sectPr w:rsidR="001C08D0">
      <w:pgSz w:w="11910" w:h="16840"/>
      <w:pgMar w:top="1360" w:right="1417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7D34C" w14:textId="77777777" w:rsidR="00214BDB" w:rsidRDefault="00214BDB" w:rsidP="00921B69">
      <w:r>
        <w:separator/>
      </w:r>
    </w:p>
  </w:endnote>
  <w:endnote w:type="continuationSeparator" w:id="0">
    <w:p w14:paraId="1DA3FA57" w14:textId="77777777" w:rsidR="00214BDB" w:rsidRDefault="00214BDB" w:rsidP="0092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DCACC" w14:textId="77777777" w:rsidR="00AA7E2A" w:rsidRDefault="00AA7E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FDF5E" w14:textId="77777777" w:rsidR="00AA7E2A" w:rsidRDefault="00AA7E2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8C38C" w14:textId="77777777" w:rsidR="00AA7E2A" w:rsidRDefault="00AA7E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01C89" w14:textId="77777777" w:rsidR="00214BDB" w:rsidRDefault="00214BDB" w:rsidP="00921B69">
      <w:r>
        <w:separator/>
      </w:r>
    </w:p>
  </w:footnote>
  <w:footnote w:type="continuationSeparator" w:id="0">
    <w:p w14:paraId="7DBFF31A" w14:textId="77777777" w:rsidR="00214BDB" w:rsidRDefault="00214BDB" w:rsidP="00921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53BA6" w14:textId="77777777" w:rsidR="00AA7E2A" w:rsidRDefault="00AA7E2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AF578" w14:textId="3D3786CE" w:rsidR="00921B69" w:rsidRDefault="00921B69">
    <w:pPr>
      <w:pStyle w:val="Koptekst"/>
    </w:pPr>
    <w:r>
      <w:rPr>
        <w:noProof/>
      </w:rPr>
      <w:drawing>
        <wp:inline distT="0" distB="0" distL="0" distR="0" wp14:anchorId="163B60FC" wp14:editId="5B8D2B58">
          <wp:extent cx="2667000" cy="354711"/>
          <wp:effectExtent l="0" t="0" r="0" b="7620"/>
          <wp:docPr id="1327819289" name="Afbeelding 1" descr="Afbeelding met Graphics, Lettertype, grafische vormgeving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819289" name="Afbeelding 1" descr="Afbeelding met Graphics, Lettertype, grafische vormgeving, schermopnam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2828" cy="359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56EA" w14:textId="77777777" w:rsidR="00AA7E2A" w:rsidRDefault="00AA7E2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223F5"/>
    <w:multiLevelType w:val="hybridMultilevel"/>
    <w:tmpl w:val="00000000"/>
    <w:lvl w:ilvl="0" w:tplc="EA12762E">
      <w:numFmt w:val="bullet"/>
      <w:lvlText w:val="-"/>
      <w:lvlJc w:val="left"/>
      <w:pPr>
        <w:ind w:left="11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2BACB5C6">
      <w:numFmt w:val="bullet"/>
      <w:lvlText w:val="•"/>
      <w:lvlJc w:val="left"/>
      <w:pPr>
        <w:ind w:left="1975" w:hanging="360"/>
      </w:pPr>
      <w:rPr>
        <w:rFonts w:hint="default"/>
        <w:lang w:val="nl-NL" w:eastAsia="en-US" w:bidi="ar-SA"/>
      </w:rPr>
    </w:lvl>
    <w:lvl w:ilvl="2" w:tplc="DFF42FDA">
      <w:numFmt w:val="bullet"/>
      <w:lvlText w:val="•"/>
      <w:lvlJc w:val="left"/>
      <w:pPr>
        <w:ind w:left="2811" w:hanging="360"/>
      </w:pPr>
      <w:rPr>
        <w:rFonts w:hint="default"/>
        <w:lang w:val="nl-NL" w:eastAsia="en-US" w:bidi="ar-SA"/>
      </w:rPr>
    </w:lvl>
    <w:lvl w:ilvl="3" w:tplc="2E2A7E7E">
      <w:numFmt w:val="bullet"/>
      <w:lvlText w:val="•"/>
      <w:lvlJc w:val="left"/>
      <w:pPr>
        <w:ind w:left="3647" w:hanging="360"/>
      </w:pPr>
      <w:rPr>
        <w:rFonts w:hint="default"/>
        <w:lang w:val="nl-NL" w:eastAsia="en-US" w:bidi="ar-SA"/>
      </w:rPr>
    </w:lvl>
    <w:lvl w:ilvl="4" w:tplc="2F9A93AA">
      <w:numFmt w:val="bullet"/>
      <w:lvlText w:val="•"/>
      <w:lvlJc w:val="left"/>
      <w:pPr>
        <w:ind w:left="4482" w:hanging="360"/>
      </w:pPr>
      <w:rPr>
        <w:rFonts w:hint="default"/>
        <w:lang w:val="nl-NL" w:eastAsia="en-US" w:bidi="ar-SA"/>
      </w:rPr>
    </w:lvl>
    <w:lvl w:ilvl="5" w:tplc="635A1020">
      <w:numFmt w:val="bullet"/>
      <w:lvlText w:val="•"/>
      <w:lvlJc w:val="left"/>
      <w:pPr>
        <w:ind w:left="5318" w:hanging="360"/>
      </w:pPr>
      <w:rPr>
        <w:rFonts w:hint="default"/>
        <w:lang w:val="nl-NL" w:eastAsia="en-US" w:bidi="ar-SA"/>
      </w:rPr>
    </w:lvl>
    <w:lvl w:ilvl="6" w:tplc="D8B05A56">
      <w:numFmt w:val="bullet"/>
      <w:lvlText w:val="•"/>
      <w:lvlJc w:val="left"/>
      <w:pPr>
        <w:ind w:left="6154" w:hanging="360"/>
      </w:pPr>
      <w:rPr>
        <w:rFonts w:hint="default"/>
        <w:lang w:val="nl-NL" w:eastAsia="en-US" w:bidi="ar-SA"/>
      </w:rPr>
    </w:lvl>
    <w:lvl w:ilvl="7" w:tplc="078A9A74">
      <w:numFmt w:val="bullet"/>
      <w:lvlText w:val="•"/>
      <w:lvlJc w:val="left"/>
      <w:pPr>
        <w:ind w:left="6990" w:hanging="360"/>
      </w:pPr>
      <w:rPr>
        <w:rFonts w:hint="default"/>
        <w:lang w:val="nl-NL" w:eastAsia="en-US" w:bidi="ar-SA"/>
      </w:rPr>
    </w:lvl>
    <w:lvl w:ilvl="8" w:tplc="F18C1A9E">
      <w:numFmt w:val="bullet"/>
      <w:lvlText w:val="•"/>
      <w:lvlJc w:val="left"/>
      <w:pPr>
        <w:ind w:left="7825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5CB9F082"/>
    <w:multiLevelType w:val="hybridMultilevel"/>
    <w:tmpl w:val="00000000"/>
    <w:lvl w:ilvl="0" w:tplc="D54664A2">
      <w:numFmt w:val="bullet"/>
      <w:lvlText w:val="-"/>
      <w:lvlJc w:val="left"/>
      <w:pPr>
        <w:ind w:left="11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FEEA229E">
      <w:numFmt w:val="bullet"/>
      <w:lvlText w:val="•"/>
      <w:lvlJc w:val="left"/>
      <w:pPr>
        <w:ind w:left="1975" w:hanging="360"/>
      </w:pPr>
      <w:rPr>
        <w:rFonts w:hint="default"/>
        <w:lang w:val="nl-NL" w:eastAsia="en-US" w:bidi="ar-SA"/>
      </w:rPr>
    </w:lvl>
    <w:lvl w:ilvl="2" w:tplc="7E42090C">
      <w:numFmt w:val="bullet"/>
      <w:lvlText w:val="•"/>
      <w:lvlJc w:val="left"/>
      <w:pPr>
        <w:ind w:left="2811" w:hanging="360"/>
      </w:pPr>
      <w:rPr>
        <w:rFonts w:hint="default"/>
        <w:lang w:val="nl-NL" w:eastAsia="en-US" w:bidi="ar-SA"/>
      </w:rPr>
    </w:lvl>
    <w:lvl w:ilvl="3" w:tplc="54328B42">
      <w:numFmt w:val="bullet"/>
      <w:lvlText w:val="•"/>
      <w:lvlJc w:val="left"/>
      <w:pPr>
        <w:ind w:left="3647" w:hanging="360"/>
      </w:pPr>
      <w:rPr>
        <w:rFonts w:hint="default"/>
        <w:lang w:val="nl-NL" w:eastAsia="en-US" w:bidi="ar-SA"/>
      </w:rPr>
    </w:lvl>
    <w:lvl w:ilvl="4" w:tplc="02723506">
      <w:numFmt w:val="bullet"/>
      <w:lvlText w:val="•"/>
      <w:lvlJc w:val="left"/>
      <w:pPr>
        <w:ind w:left="4482" w:hanging="360"/>
      </w:pPr>
      <w:rPr>
        <w:rFonts w:hint="default"/>
        <w:lang w:val="nl-NL" w:eastAsia="en-US" w:bidi="ar-SA"/>
      </w:rPr>
    </w:lvl>
    <w:lvl w:ilvl="5" w:tplc="9A4A7F42">
      <w:numFmt w:val="bullet"/>
      <w:lvlText w:val="•"/>
      <w:lvlJc w:val="left"/>
      <w:pPr>
        <w:ind w:left="5318" w:hanging="360"/>
      </w:pPr>
      <w:rPr>
        <w:rFonts w:hint="default"/>
        <w:lang w:val="nl-NL" w:eastAsia="en-US" w:bidi="ar-SA"/>
      </w:rPr>
    </w:lvl>
    <w:lvl w:ilvl="6" w:tplc="A996567A">
      <w:numFmt w:val="bullet"/>
      <w:lvlText w:val="•"/>
      <w:lvlJc w:val="left"/>
      <w:pPr>
        <w:ind w:left="6154" w:hanging="360"/>
      </w:pPr>
      <w:rPr>
        <w:rFonts w:hint="default"/>
        <w:lang w:val="nl-NL" w:eastAsia="en-US" w:bidi="ar-SA"/>
      </w:rPr>
    </w:lvl>
    <w:lvl w:ilvl="7" w:tplc="F0881804">
      <w:numFmt w:val="bullet"/>
      <w:lvlText w:val="•"/>
      <w:lvlJc w:val="left"/>
      <w:pPr>
        <w:ind w:left="6990" w:hanging="360"/>
      </w:pPr>
      <w:rPr>
        <w:rFonts w:hint="default"/>
        <w:lang w:val="nl-NL" w:eastAsia="en-US" w:bidi="ar-SA"/>
      </w:rPr>
    </w:lvl>
    <w:lvl w:ilvl="8" w:tplc="D72E911C">
      <w:numFmt w:val="bullet"/>
      <w:lvlText w:val="•"/>
      <w:lvlJc w:val="left"/>
      <w:pPr>
        <w:ind w:left="7825" w:hanging="360"/>
      </w:pPr>
      <w:rPr>
        <w:rFonts w:hint="default"/>
        <w:lang w:val="nl-NL" w:eastAsia="en-US" w:bidi="ar-SA"/>
      </w:rPr>
    </w:lvl>
  </w:abstractNum>
  <w:abstractNum w:abstractNumId="2" w15:restartNumberingAfterBreak="0">
    <w:nsid w:val="5D0676AA"/>
    <w:multiLevelType w:val="hybridMultilevel"/>
    <w:tmpl w:val="00000000"/>
    <w:lvl w:ilvl="0" w:tplc="30E086B4">
      <w:start w:val="1"/>
      <w:numFmt w:val="decimal"/>
      <w:lvlText w:val="%1."/>
      <w:lvlJc w:val="left"/>
      <w:pPr>
        <w:ind w:left="424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09E612E8">
      <w:numFmt w:val="bullet"/>
      <w:lvlText w:val="-"/>
      <w:lvlJc w:val="left"/>
      <w:pPr>
        <w:ind w:left="11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2" w:tplc="B0DEE3D6">
      <w:numFmt w:val="bullet"/>
      <w:lvlText w:val="•"/>
      <w:lvlJc w:val="left"/>
      <w:pPr>
        <w:ind w:left="2068" w:hanging="360"/>
      </w:pPr>
      <w:rPr>
        <w:rFonts w:hint="default"/>
        <w:lang w:val="nl-NL" w:eastAsia="en-US" w:bidi="ar-SA"/>
      </w:rPr>
    </w:lvl>
    <w:lvl w:ilvl="3" w:tplc="110E8A88">
      <w:numFmt w:val="bullet"/>
      <w:lvlText w:val="•"/>
      <w:lvlJc w:val="left"/>
      <w:pPr>
        <w:ind w:left="2997" w:hanging="360"/>
      </w:pPr>
      <w:rPr>
        <w:rFonts w:hint="default"/>
        <w:lang w:val="nl-NL" w:eastAsia="en-US" w:bidi="ar-SA"/>
      </w:rPr>
    </w:lvl>
    <w:lvl w:ilvl="4" w:tplc="2446F078">
      <w:numFmt w:val="bullet"/>
      <w:lvlText w:val="•"/>
      <w:lvlJc w:val="left"/>
      <w:pPr>
        <w:ind w:left="3925" w:hanging="360"/>
      </w:pPr>
      <w:rPr>
        <w:rFonts w:hint="default"/>
        <w:lang w:val="nl-NL" w:eastAsia="en-US" w:bidi="ar-SA"/>
      </w:rPr>
    </w:lvl>
    <w:lvl w:ilvl="5" w:tplc="B738867A">
      <w:numFmt w:val="bullet"/>
      <w:lvlText w:val="•"/>
      <w:lvlJc w:val="left"/>
      <w:pPr>
        <w:ind w:left="4854" w:hanging="360"/>
      </w:pPr>
      <w:rPr>
        <w:rFonts w:hint="default"/>
        <w:lang w:val="nl-NL" w:eastAsia="en-US" w:bidi="ar-SA"/>
      </w:rPr>
    </w:lvl>
    <w:lvl w:ilvl="6" w:tplc="8A64B80E">
      <w:numFmt w:val="bullet"/>
      <w:lvlText w:val="•"/>
      <w:lvlJc w:val="left"/>
      <w:pPr>
        <w:ind w:left="5783" w:hanging="360"/>
      </w:pPr>
      <w:rPr>
        <w:rFonts w:hint="default"/>
        <w:lang w:val="nl-NL" w:eastAsia="en-US" w:bidi="ar-SA"/>
      </w:rPr>
    </w:lvl>
    <w:lvl w:ilvl="7" w:tplc="852A1410">
      <w:numFmt w:val="bullet"/>
      <w:lvlText w:val="•"/>
      <w:lvlJc w:val="left"/>
      <w:pPr>
        <w:ind w:left="6711" w:hanging="360"/>
      </w:pPr>
      <w:rPr>
        <w:rFonts w:hint="default"/>
        <w:lang w:val="nl-NL" w:eastAsia="en-US" w:bidi="ar-SA"/>
      </w:rPr>
    </w:lvl>
    <w:lvl w:ilvl="8" w:tplc="2D90363E">
      <w:numFmt w:val="bullet"/>
      <w:lvlText w:val="•"/>
      <w:lvlJc w:val="left"/>
      <w:pPr>
        <w:ind w:left="7640" w:hanging="360"/>
      </w:pPr>
      <w:rPr>
        <w:rFonts w:hint="default"/>
        <w:lang w:val="nl-NL" w:eastAsia="en-US" w:bidi="ar-SA"/>
      </w:rPr>
    </w:lvl>
  </w:abstractNum>
  <w:abstractNum w:abstractNumId="3" w15:restartNumberingAfterBreak="0">
    <w:nsid w:val="60E8C7E1"/>
    <w:multiLevelType w:val="hybridMultilevel"/>
    <w:tmpl w:val="00000000"/>
    <w:lvl w:ilvl="0" w:tplc="D14CEA98">
      <w:numFmt w:val="bullet"/>
      <w:lvlText w:val="-"/>
      <w:lvlJc w:val="left"/>
      <w:pPr>
        <w:ind w:left="11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4CD84EC8">
      <w:numFmt w:val="bullet"/>
      <w:lvlText w:val="•"/>
      <w:lvlJc w:val="left"/>
      <w:pPr>
        <w:ind w:left="1975" w:hanging="360"/>
      </w:pPr>
      <w:rPr>
        <w:rFonts w:hint="default"/>
        <w:lang w:val="nl-NL" w:eastAsia="en-US" w:bidi="ar-SA"/>
      </w:rPr>
    </w:lvl>
    <w:lvl w:ilvl="2" w:tplc="A20E9E8C">
      <w:numFmt w:val="bullet"/>
      <w:lvlText w:val="•"/>
      <w:lvlJc w:val="left"/>
      <w:pPr>
        <w:ind w:left="2811" w:hanging="360"/>
      </w:pPr>
      <w:rPr>
        <w:rFonts w:hint="default"/>
        <w:lang w:val="nl-NL" w:eastAsia="en-US" w:bidi="ar-SA"/>
      </w:rPr>
    </w:lvl>
    <w:lvl w:ilvl="3" w:tplc="EC842FEE">
      <w:numFmt w:val="bullet"/>
      <w:lvlText w:val="•"/>
      <w:lvlJc w:val="left"/>
      <w:pPr>
        <w:ind w:left="3647" w:hanging="360"/>
      </w:pPr>
      <w:rPr>
        <w:rFonts w:hint="default"/>
        <w:lang w:val="nl-NL" w:eastAsia="en-US" w:bidi="ar-SA"/>
      </w:rPr>
    </w:lvl>
    <w:lvl w:ilvl="4" w:tplc="3D52D9B8">
      <w:numFmt w:val="bullet"/>
      <w:lvlText w:val="•"/>
      <w:lvlJc w:val="left"/>
      <w:pPr>
        <w:ind w:left="4482" w:hanging="360"/>
      </w:pPr>
      <w:rPr>
        <w:rFonts w:hint="default"/>
        <w:lang w:val="nl-NL" w:eastAsia="en-US" w:bidi="ar-SA"/>
      </w:rPr>
    </w:lvl>
    <w:lvl w:ilvl="5" w:tplc="08C832AA">
      <w:numFmt w:val="bullet"/>
      <w:lvlText w:val="•"/>
      <w:lvlJc w:val="left"/>
      <w:pPr>
        <w:ind w:left="5318" w:hanging="360"/>
      </w:pPr>
      <w:rPr>
        <w:rFonts w:hint="default"/>
        <w:lang w:val="nl-NL" w:eastAsia="en-US" w:bidi="ar-SA"/>
      </w:rPr>
    </w:lvl>
    <w:lvl w:ilvl="6" w:tplc="135AB1E6">
      <w:numFmt w:val="bullet"/>
      <w:lvlText w:val="•"/>
      <w:lvlJc w:val="left"/>
      <w:pPr>
        <w:ind w:left="6154" w:hanging="360"/>
      </w:pPr>
      <w:rPr>
        <w:rFonts w:hint="default"/>
        <w:lang w:val="nl-NL" w:eastAsia="en-US" w:bidi="ar-SA"/>
      </w:rPr>
    </w:lvl>
    <w:lvl w:ilvl="7" w:tplc="61ECFE6C">
      <w:numFmt w:val="bullet"/>
      <w:lvlText w:val="•"/>
      <w:lvlJc w:val="left"/>
      <w:pPr>
        <w:ind w:left="6990" w:hanging="360"/>
      </w:pPr>
      <w:rPr>
        <w:rFonts w:hint="default"/>
        <w:lang w:val="nl-NL" w:eastAsia="en-US" w:bidi="ar-SA"/>
      </w:rPr>
    </w:lvl>
    <w:lvl w:ilvl="8" w:tplc="F886D188">
      <w:numFmt w:val="bullet"/>
      <w:lvlText w:val="•"/>
      <w:lvlJc w:val="left"/>
      <w:pPr>
        <w:ind w:left="7825" w:hanging="360"/>
      </w:pPr>
      <w:rPr>
        <w:rFonts w:hint="default"/>
        <w:lang w:val="nl-NL" w:eastAsia="en-US" w:bidi="ar-SA"/>
      </w:rPr>
    </w:lvl>
  </w:abstractNum>
  <w:num w:numId="1" w16cid:durableId="1786466127">
    <w:abstractNumId w:val="1"/>
  </w:num>
  <w:num w:numId="2" w16cid:durableId="1865628323">
    <w:abstractNumId w:val="3"/>
  </w:num>
  <w:num w:numId="3" w16cid:durableId="561410884">
    <w:abstractNumId w:val="0"/>
  </w:num>
  <w:num w:numId="4" w16cid:durableId="562840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8D0"/>
    <w:rsid w:val="001C08D0"/>
    <w:rsid w:val="00214BDB"/>
    <w:rsid w:val="00921B69"/>
    <w:rsid w:val="00A21805"/>
    <w:rsid w:val="00AA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9FB0F"/>
  <w15:docId w15:val="{29E7D568-CF3E-4367-A210-48B52F9C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1"/>
    <w:qFormat/>
    <w:pPr>
      <w:ind w:left="421" w:hanging="358"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41"/>
      <w:ind w:left="424"/>
    </w:pPr>
  </w:style>
  <w:style w:type="paragraph" w:styleId="Lijstalinea">
    <w:name w:val="List Paragraph"/>
    <w:basedOn w:val="Standaard"/>
    <w:uiPriority w:val="1"/>
    <w:qFormat/>
    <w:pPr>
      <w:spacing w:before="41"/>
      <w:ind w:left="1144" w:hanging="360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921B6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21B69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21B6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21B69"/>
    <w:rPr>
      <w:rFonts w:ascii="Calibri" w:eastAsia="Calibri" w:hAnsi="Calibri" w:cs="Calibri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nnaertsappels.n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annaertsappels.nl/www.mannaertsappels.b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3004</Words>
  <Characters>16523</Characters>
  <Application>Microsoft Office Word</Application>
  <DocSecurity>0</DocSecurity>
  <Lines>137</Lines>
  <Paragraphs>38</Paragraphs>
  <ScaleCrop>false</ScaleCrop>
  <Company/>
  <LinksUpToDate>false</LinksUpToDate>
  <CharactersWithSpaces>19489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Bax</dc:creator>
  <cp:keywords>, docId:E5B805BE3ECF240C004CBB89B92FA133</cp:keywords>
  <cp:lastModifiedBy>Germaine Paulusse | MannaertsAppels Advocaten</cp:lastModifiedBy>
  <cp:revision>2</cp:revision>
  <dcterms:created xsi:type="dcterms:W3CDTF">2026-04-08T10:09:00Z</dcterms:created>
  <dcterms:modified xsi:type="dcterms:W3CDTF">2026-04-09T07:46:00Z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2019</vt:lpwstr>
  </property>
</Properties>
</file>